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F50C" w14:textId="77777777" w:rsidR="00127BB2" w:rsidRDefault="00127BB2" w:rsidP="00352BFE">
      <w:pPr>
        <w:jc w:val="center"/>
        <w:rPr>
          <w:rFonts w:asciiTheme="minorHAnsi" w:eastAsia="NewAsterLTStd" w:hAnsiTheme="minorHAnsi" w:cstheme="minorHAnsi"/>
          <w:b/>
          <w:bCs/>
          <w:color w:val="590000"/>
          <w:sz w:val="36"/>
          <w:szCs w:val="36"/>
          <w:lang w:val="es-EC"/>
        </w:rPr>
      </w:pPr>
      <w:r w:rsidRPr="00127BB2">
        <w:rPr>
          <w:rFonts w:asciiTheme="minorHAnsi" w:eastAsia="NewAsterLTStd" w:hAnsiTheme="minorHAnsi" w:cstheme="minorHAnsi"/>
          <w:b/>
          <w:bCs/>
          <w:color w:val="590000"/>
          <w:sz w:val="36"/>
          <w:szCs w:val="36"/>
          <w:lang w:val="es-EC"/>
        </w:rPr>
        <w:t>Integración de la inteligencia artificial en la educación: efectos en la personalización del aprendizaje, la eficiencia docente y la toma de decisiones educativas</w:t>
      </w:r>
    </w:p>
    <w:p w14:paraId="45A2B288" w14:textId="7CE19F97" w:rsidR="00451A7A" w:rsidRDefault="00127BB2" w:rsidP="00352BFE">
      <w:pPr>
        <w:jc w:val="center"/>
        <w:rPr>
          <w:rFonts w:asciiTheme="minorHAnsi" w:eastAsia="NewAsterLTStd" w:hAnsiTheme="minorHAnsi" w:cstheme="minorHAnsi"/>
          <w:i/>
          <w:iCs/>
          <w:color w:val="590000"/>
          <w:sz w:val="28"/>
          <w:szCs w:val="28"/>
          <w:lang w:val="en-GB"/>
        </w:rPr>
      </w:pPr>
      <w:r w:rsidRPr="00127BB2">
        <w:rPr>
          <w:rFonts w:asciiTheme="minorHAnsi" w:eastAsia="NewAsterLTStd" w:hAnsiTheme="minorHAnsi" w:cstheme="minorHAnsi"/>
          <w:i/>
          <w:iCs/>
          <w:color w:val="590000"/>
          <w:sz w:val="28"/>
          <w:szCs w:val="28"/>
          <w:lang w:val="en-GB"/>
        </w:rPr>
        <w:t>Integration of artificial intelligence in education: effects on personalized learning, teaching efficiency and educational decision-making</w:t>
      </w:r>
    </w:p>
    <w:p w14:paraId="7F57196E" w14:textId="77777777" w:rsidR="00451A7A" w:rsidRPr="00D718D3" w:rsidRDefault="00451A7A" w:rsidP="00352BFE">
      <w:pPr>
        <w:jc w:val="center"/>
        <w:rPr>
          <w:rFonts w:asciiTheme="minorHAnsi" w:hAnsiTheme="minorHAnsi" w:cstheme="minorHAnsi"/>
          <w:bCs/>
          <w:sz w:val="20"/>
          <w:szCs w:val="20"/>
        </w:rPr>
      </w:pPr>
    </w:p>
    <w:p w14:paraId="5F2221B6" w14:textId="77777777" w:rsidR="00127BB2" w:rsidRPr="00127BB2" w:rsidRDefault="00127BB2" w:rsidP="00127BB2">
      <w:pPr>
        <w:jc w:val="center"/>
        <w:rPr>
          <w:rFonts w:asciiTheme="minorHAnsi" w:hAnsiTheme="minorHAnsi" w:cstheme="minorHAnsi"/>
          <w:b/>
          <w:color w:val="000000" w:themeColor="text1"/>
          <w:sz w:val="20"/>
          <w:szCs w:val="20"/>
        </w:rPr>
      </w:pPr>
      <w:r w:rsidRPr="00127BB2">
        <w:rPr>
          <w:rFonts w:asciiTheme="minorHAnsi" w:hAnsiTheme="minorHAnsi" w:cstheme="minorHAnsi"/>
          <w:b/>
          <w:color w:val="000000" w:themeColor="text1"/>
          <w:sz w:val="20"/>
          <w:szCs w:val="20"/>
        </w:rPr>
        <w:t>Piedad Elizabeth Requena Vivanco</w:t>
      </w:r>
    </w:p>
    <w:p w14:paraId="3B74304A"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 xml:space="preserve">Unidad Educativa "13 de </w:t>
      </w:r>
      <w:proofErr w:type="gramStart"/>
      <w:r w:rsidRPr="00127BB2">
        <w:rPr>
          <w:rFonts w:asciiTheme="minorHAnsi" w:hAnsiTheme="minorHAnsi" w:cstheme="minorHAnsi"/>
          <w:bCs/>
          <w:color w:val="000000" w:themeColor="text1"/>
          <w:sz w:val="20"/>
          <w:szCs w:val="20"/>
        </w:rPr>
        <w:t>Mayo</w:t>
      </w:r>
      <w:proofErr w:type="gramEnd"/>
      <w:r w:rsidRPr="00127BB2">
        <w:rPr>
          <w:rFonts w:asciiTheme="minorHAnsi" w:hAnsiTheme="minorHAnsi" w:cstheme="minorHAnsi"/>
          <w:bCs/>
          <w:color w:val="000000" w:themeColor="text1"/>
          <w:sz w:val="20"/>
          <w:szCs w:val="20"/>
        </w:rPr>
        <w:t>"</w:t>
      </w:r>
    </w:p>
    <w:p w14:paraId="736D534F"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eliza.requena@gmail.com</w:t>
      </w:r>
    </w:p>
    <w:p w14:paraId="4421E207"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https://orcid.org/0009-0007-9958-0875</w:t>
      </w:r>
    </w:p>
    <w:p w14:paraId="62E908C6"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 xml:space="preserve">Zaruma – Ecuador </w:t>
      </w:r>
    </w:p>
    <w:p w14:paraId="210272CB" w14:textId="77777777" w:rsidR="00127BB2" w:rsidRPr="00127BB2" w:rsidRDefault="00127BB2" w:rsidP="00127BB2">
      <w:pPr>
        <w:jc w:val="center"/>
        <w:rPr>
          <w:rFonts w:asciiTheme="minorHAnsi" w:hAnsiTheme="minorHAnsi" w:cstheme="minorHAnsi"/>
          <w:b/>
          <w:color w:val="000000" w:themeColor="text1"/>
          <w:sz w:val="20"/>
          <w:szCs w:val="20"/>
        </w:rPr>
      </w:pPr>
    </w:p>
    <w:p w14:paraId="75FA8792" w14:textId="77777777" w:rsidR="00127BB2" w:rsidRPr="00127BB2" w:rsidRDefault="00127BB2" w:rsidP="00127BB2">
      <w:pPr>
        <w:jc w:val="center"/>
        <w:rPr>
          <w:rFonts w:asciiTheme="minorHAnsi" w:hAnsiTheme="minorHAnsi" w:cstheme="minorHAnsi"/>
          <w:b/>
          <w:color w:val="000000" w:themeColor="text1"/>
          <w:sz w:val="20"/>
          <w:szCs w:val="20"/>
        </w:rPr>
      </w:pPr>
      <w:r w:rsidRPr="00127BB2">
        <w:rPr>
          <w:rFonts w:asciiTheme="minorHAnsi" w:hAnsiTheme="minorHAnsi" w:cstheme="minorHAnsi"/>
          <w:b/>
          <w:color w:val="000000" w:themeColor="text1"/>
          <w:sz w:val="20"/>
          <w:szCs w:val="20"/>
        </w:rPr>
        <w:t>Mayra Katherine Aguilar Coello</w:t>
      </w:r>
    </w:p>
    <w:p w14:paraId="272FE43A"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 xml:space="preserve">Unidad Educativa "13 de </w:t>
      </w:r>
      <w:proofErr w:type="gramStart"/>
      <w:r w:rsidRPr="00127BB2">
        <w:rPr>
          <w:rFonts w:asciiTheme="minorHAnsi" w:hAnsiTheme="minorHAnsi" w:cstheme="minorHAnsi"/>
          <w:bCs/>
          <w:color w:val="000000" w:themeColor="text1"/>
          <w:sz w:val="20"/>
          <w:szCs w:val="20"/>
        </w:rPr>
        <w:t>Mayo</w:t>
      </w:r>
      <w:proofErr w:type="gramEnd"/>
      <w:r w:rsidRPr="00127BB2">
        <w:rPr>
          <w:rFonts w:asciiTheme="minorHAnsi" w:hAnsiTheme="minorHAnsi" w:cstheme="minorHAnsi"/>
          <w:bCs/>
          <w:color w:val="000000" w:themeColor="text1"/>
          <w:sz w:val="20"/>
          <w:szCs w:val="20"/>
        </w:rPr>
        <w:t>"</w:t>
      </w:r>
    </w:p>
    <w:p w14:paraId="73534608"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maykath1984@gmail.com</w:t>
      </w:r>
    </w:p>
    <w:p w14:paraId="5CB28D40"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https://orcid.org/0009-0005-4679-471X</w:t>
      </w:r>
    </w:p>
    <w:p w14:paraId="48E1C344"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 xml:space="preserve">Zaruma – Ecuador </w:t>
      </w:r>
    </w:p>
    <w:p w14:paraId="180CDA94" w14:textId="77777777" w:rsidR="00127BB2" w:rsidRPr="00127BB2" w:rsidRDefault="00127BB2" w:rsidP="00127BB2">
      <w:pPr>
        <w:jc w:val="center"/>
        <w:rPr>
          <w:rFonts w:asciiTheme="minorHAnsi" w:hAnsiTheme="minorHAnsi" w:cstheme="minorHAnsi"/>
          <w:b/>
          <w:color w:val="000000" w:themeColor="text1"/>
          <w:sz w:val="20"/>
          <w:szCs w:val="20"/>
        </w:rPr>
      </w:pPr>
    </w:p>
    <w:p w14:paraId="402A0F32" w14:textId="77777777" w:rsidR="00127BB2" w:rsidRPr="00127BB2" w:rsidRDefault="00127BB2" w:rsidP="00127BB2">
      <w:pPr>
        <w:jc w:val="center"/>
        <w:rPr>
          <w:rFonts w:asciiTheme="minorHAnsi" w:hAnsiTheme="minorHAnsi" w:cstheme="minorHAnsi"/>
          <w:b/>
          <w:color w:val="000000" w:themeColor="text1"/>
          <w:sz w:val="20"/>
          <w:szCs w:val="20"/>
        </w:rPr>
      </w:pPr>
      <w:r w:rsidRPr="00127BB2">
        <w:rPr>
          <w:rFonts w:asciiTheme="minorHAnsi" w:hAnsiTheme="minorHAnsi" w:cstheme="minorHAnsi"/>
          <w:b/>
          <w:color w:val="000000" w:themeColor="text1"/>
          <w:sz w:val="20"/>
          <w:szCs w:val="20"/>
        </w:rPr>
        <w:t>María De Los Ángeles Sánchez Jaramillo</w:t>
      </w:r>
    </w:p>
    <w:p w14:paraId="2895CA2E"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 xml:space="preserve">Unidad Educativa "13 de </w:t>
      </w:r>
      <w:proofErr w:type="gramStart"/>
      <w:r w:rsidRPr="00127BB2">
        <w:rPr>
          <w:rFonts w:asciiTheme="minorHAnsi" w:hAnsiTheme="minorHAnsi" w:cstheme="minorHAnsi"/>
          <w:bCs/>
          <w:color w:val="000000" w:themeColor="text1"/>
          <w:sz w:val="20"/>
          <w:szCs w:val="20"/>
        </w:rPr>
        <w:t>Mayo</w:t>
      </w:r>
      <w:proofErr w:type="gramEnd"/>
      <w:r w:rsidRPr="00127BB2">
        <w:rPr>
          <w:rFonts w:asciiTheme="minorHAnsi" w:hAnsiTheme="minorHAnsi" w:cstheme="minorHAnsi"/>
          <w:bCs/>
          <w:color w:val="000000" w:themeColor="text1"/>
          <w:sz w:val="20"/>
          <w:szCs w:val="20"/>
        </w:rPr>
        <w:t>"</w:t>
      </w:r>
    </w:p>
    <w:p w14:paraId="157A1876"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maritasanchezj1998@gmail.com</w:t>
      </w:r>
    </w:p>
    <w:p w14:paraId="080920DE"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https://orcid.org/0009-0009-5520-1305</w:t>
      </w:r>
    </w:p>
    <w:p w14:paraId="613E8863"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 xml:space="preserve">Zaruma – Ecuador </w:t>
      </w:r>
    </w:p>
    <w:p w14:paraId="37033075" w14:textId="77777777" w:rsidR="00127BB2" w:rsidRPr="00127BB2" w:rsidRDefault="00127BB2" w:rsidP="00127BB2">
      <w:pPr>
        <w:jc w:val="center"/>
        <w:rPr>
          <w:rFonts w:asciiTheme="minorHAnsi" w:hAnsiTheme="minorHAnsi" w:cstheme="minorHAnsi"/>
          <w:b/>
          <w:color w:val="000000" w:themeColor="text1"/>
          <w:sz w:val="20"/>
          <w:szCs w:val="20"/>
        </w:rPr>
      </w:pPr>
    </w:p>
    <w:p w14:paraId="1066C0F6" w14:textId="77777777" w:rsidR="00127BB2" w:rsidRPr="00127BB2" w:rsidRDefault="00127BB2" w:rsidP="00127BB2">
      <w:pPr>
        <w:jc w:val="center"/>
        <w:rPr>
          <w:rFonts w:asciiTheme="minorHAnsi" w:hAnsiTheme="minorHAnsi" w:cstheme="minorHAnsi"/>
          <w:b/>
          <w:color w:val="000000" w:themeColor="text1"/>
          <w:sz w:val="20"/>
          <w:szCs w:val="20"/>
        </w:rPr>
      </w:pPr>
      <w:r w:rsidRPr="00127BB2">
        <w:rPr>
          <w:rFonts w:asciiTheme="minorHAnsi" w:hAnsiTheme="minorHAnsi" w:cstheme="minorHAnsi"/>
          <w:b/>
          <w:color w:val="000000" w:themeColor="text1"/>
          <w:sz w:val="20"/>
          <w:szCs w:val="20"/>
        </w:rPr>
        <w:t>Lupe Cumandá Yanza Ochoa</w:t>
      </w:r>
    </w:p>
    <w:p w14:paraId="510569A5"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 xml:space="preserve">Unidad Educativa "13 de </w:t>
      </w:r>
      <w:proofErr w:type="gramStart"/>
      <w:r w:rsidRPr="00127BB2">
        <w:rPr>
          <w:rFonts w:asciiTheme="minorHAnsi" w:hAnsiTheme="minorHAnsi" w:cstheme="minorHAnsi"/>
          <w:bCs/>
          <w:color w:val="000000" w:themeColor="text1"/>
          <w:sz w:val="20"/>
          <w:szCs w:val="20"/>
        </w:rPr>
        <w:t>Mayo</w:t>
      </w:r>
      <w:proofErr w:type="gramEnd"/>
      <w:r w:rsidRPr="00127BB2">
        <w:rPr>
          <w:rFonts w:asciiTheme="minorHAnsi" w:hAnsiTheme="minorHAnsi" w:cstheme="minorHAnsi"/>
          <w:bCs/>
          <w:color w:val="000000" w:themeColor="text1"/>
          <w:sz w:val="20"/>
          <w:szCs w:val="20"/>
        </w:rPr>
        <w:t>"</w:t>
      </w:r>
    </w:p>
    <w:p w14:paraId="57B2B555"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yanzalupe73@gmail.com</w:t>
      </w:r>
    </w:p>
    <w:p w14:paraId="7DE36846"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https://orcid.org/0009-0006-7421-3297</w:t>
      </w:r>
    </w:p>
    <w:p w14:paraId="182442F0"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 xml:space="preserve">Zaruma – Ecuador </w:t>
      </w:r>
    </w:p>
    <w:p w14:paraId="4228AE41" w14:textId="77777777" w:rsidR="00127BB2" w:rsidRPr="00127BB2" w:rsidRDefault="00127BB2" w:rsidP="00127BB2">
      <w:pPr>
        <w:jc w:val="center"/>
        <w:rPr>
          <w:rFonts w:asciiTheme="minorHAnsi" w:hAnsiTheme="minorHAnsi" w:cstheme="minorHAnsi"/>
          <w:b/>
          <w:color w:val="000000" w:themeColor="text1"/>
          <w:sz w:val="20"/>
          <w:szCs w:val="20"/>
        </w:rPr>
      </w:pPr>
    </w:p>
    <w:p w14:paraId="195A4A5C" w14:textId="77777777" w:rsidR="00127BB2" w:rsidRPr="00127BB2" w:rsidRDefault="00127BB2" w:rsidP="00127BB2">
      <w:pPr>
        <w:jc w:val="center"/>
        <w:rPr>
          <w:rFonts w:asciiTheme="minorHAnsi" w:hAnsiTheme="minorHAnsi" w:cstheme="minorHAnsi"/>
          <w:b/>
          <w:color w:val="000000" w:themeColor="text1"/>
          <w:sz w:val="20"/>
          <w:szCs w:val="20"/>
        </w:rPr>
      </w:pPr>
      <w:r w:rsidRPr="00127BB2">
        <w:rPr>
          <w:rFonts w:asciiTheme="minorHAnsi" w:hAnsiTheme="minorHAnsi" w:cstheme="minorHAnsi"/>
          <w:b/>
          <w:color w:val="000000" w:themeColor="text1"/>
          <w:sz w:val="20"/>
          <w:szCs w:val="20"/>
        </w:rPr>
        <w:t>Manolo Arsenio Armijos Herrera</w:t>
      </w:r>
    </w:p>
    <w:p w14:paraId="37E35CE0"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Unidad Educativa “Ing. Agustín Eduardo Pazmiño Barciona"</w:t>
      </w:r>
    </w:p>
    <w:p w14:paraId="286ED2B8"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makev33@gmail.com</w:t>
      </w:r>
    </w:p>
    <w:p w14:paraId="3E96B26A" w14:textId="77777777" w:rsidR="00127BB2" w:rsidRPr="00127BB2" w:rsidRDefault="00127BB2" w:rsidP="00127BB2">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https://orcid.org/0009-0009-7081-2972</w:t>
      </w:r>
    </w:p>
    <w:p w14:paraId="53F3F472" w14:textId="26B28A18" w:rsidR="00451A7A" w:rsidRDefault="00127BB2" w:rsidP="00451A7A">
      <w:pPr>
        <w:jc w:val="center"/>
        <w:rPr>
          <w:rFonts w:asciiTheme="minorHAnsi" w:hAnsiTheme="minorHAnsi" w:cstheme="minorHAnsi"/>
          <w:bCs/>
          <w:color w:val="000000" w:themeColor="text1"/>
          <w:sz w:val="20"/>
          <w:szCs w:val="20"/>
        </w:rPr>
      </w:pPr>
      <w:r w:rsidRPr="00127BB2">
        <w:rPr>
          <w:rFonts w:asciiTheme="minorHAnsi" w:hAnsiTheme="minorHAnsi" w:cstheme="minorHAnsi"/>
          <w:bCs/>
          <w:color w:val="000000" w:themeColor="text1"/>
          <w:sz w:val="20"/>
          <w:szCs w:val="20"/>
        </w:rPr>
        <w:t xml:space="preserve">Pasaje – Ecuador </w:t>
      </w:r>
    </w:p>
    <w:p w14:paraId="05EE845F" w14:textId="77777777" w:rsidR="00451A7A" w:rsidRDefault="00451A7A" w:rsidP="00451A7A">
      <w:pPr>
        <w:jc w:val="center"/>
        <w:rPr>
          <w:rFonts w:asciiTheme="minorHAnsi" w:hAnsiTheme="minorHAnsi" w:cstheme="minorHAnsi"/>
          <w:bCs/>
          <w:color w:val="000000" w:themeColor="text1"/>
          <w:sz w:val="20"/>
          <w:szCs w:val="20"/>
        </w:rPr>
      </w:pPr>
    </w:p>
    <w:p w14:paraId="53492698" w14:textId="77777777" w:rsidR="00451A7A" w:rsidRDefault="00451A7A" w:rsidP="00451A7A">
      <w:pPr>
        <w:jc w:val="center"/>
        <w:rPr>
          <w:rFonts w:asciiTheme="minorHAnsi" w:hAnsiTheme="minorHAnsi" w:cstheme="minorHAnsi"/>
          <w:bCs/>
          <w:color w:val="000000" w:themeColor="text1"/>
          <w:sz w:val="20"/>
          <w:szCs w:val="20"/>
        </w:rPr>
      </w:pPr>
    </w:p>
    <w:p w14:paraId="16647121" w14:textId="77777777" w:rsidR="00451A7A" w:rsidRDefault="00451A7A" w:rsidP="00451A7A">
      <w:pPr>
        <w:jc w:val="center"/>
        <w:rPr>
          <w:rFonts w:asciiTheme="minorHAnsi" w:hAnsiTheme="minorHAnsi" w:cstheme="minorHAnsi"/>
          <w:bCs/>
          <w:color w:val="000000" w:themeColor="text1"/>
          <w:sz w:val="20"/>
          <w:szCs w:val="20"/>
        </w:rPr>
      </w:pPr>
    </w:p>
    <w:p w14:paraId="0ACF446C" w14:textId="77777777" w:rsidR="00451A7A" w:rsidRDefault="00451A7A" w:rsidP="00451A7A">
      <w:pPr>
        <w:jc w:val="center"/>
        <w:rPr>
          <w:rFonts w:asciiTheme="minorHAnsi" w:hAnsiTheme="minorHAnsi" w:cstheme="minorHAnsi"/>
          <w:bCs/>
          <w:color w:val="000000" w:themeColor="text1"/>
          <w:sz w:val="20"/>
          <w:szCs w:val="20"/>
        </w:rPr>
      </w:pPr>
    </w:p>
    <w:p w14:paraId="371C8E29" w14:textId="77777777" w:rsidR="00451A7A" w:rsidRPr="000828DA" w:rsidRDefault="00451A7A" w:rsidP="00451A7A">
      <w:pPr>
        <w:jc w:val="center"/>
        <w:rPr>
          <w:rFonts w:asciiTheme="minorHAnsi" w:hAnsiTheme="minorHAnsi" w:cstheme="minorHAnsi"/>
          <w:bCs/>
          <w:color w:val="000000" w:themeColor="text1"/>
          <w:sz w:val="20"/>
          <w:szCs w:val="20"/>
        </w:rPr>
      </w:pPr>
    </w:p>
    <w:tbl>
      <w:tblPr>
        <w:tblStyle w:val="Tablaconcuadrcula"/>
        <w:tblW w:w="9454" w:type="dxa"/>
        <w:tblLook w:val="04A0" w:firstRow="1" w:lastRow="0" w:firstColumn="1" w:lastColumn="0" w:noHBand="0" w:noVBand="1"/>
      </w:tblPr>
      <w:tblGrid>
        <w:gridCol w:w="4724"/>
        <w:gridCol w:w="4730"/>
      </w:tblGrid>
      <w:tr w:rsidR="007A2A21" w:rsidRPr="00D718D3" w14:paraId="7C7DA45D" w14:textId="77777777">
        <w:trPr>
          <w:trHeight w:val="1500"/>
        </w:trPr>
        <w:tc>
          <w:tcPr>
            <w:tcW w:w="4724" w:type="dxa"/>
            <w:tcBorders>
              <w:top w:val="nil"/>
              <w:left w:val="nil"/>
              <w:bottom w:val="nil"/>
              <w:right w:val="single" w:sz="4" w:space="0" w:color="auto"/>
            </w:tcBorders>
          </w:tcPr>
          <w:p w14:paraId="0D60062E" w14:textId="06C9570B" w:rsidR="007A2A21" w:rsidRPr="00D718D3" w:rsidRDefault="007A2A21" w:rsidP="006F3A3D">
            <w:pPr>
              <w:jc w:val="both"/>
              <w:rPr>
                <w:rFonts w:asciiTheme="minorHAnsi" w:hAnsiTheme="minorHAnsi" w:cstheme="minorHAnsi"/>
                <w:b/>
                <w:i/>
                <w:iCs/>
                <w:color w:val="590000"/>
                <w:sz w:val="20"/>
                <w:szCs w:val="20"/>
                <w:lang w:val="es-EC"/>
              </w:rPr>
            </w:pPr>
            <w:bookmarkStart w:id="0" w:name="_Hlk196902364"/>
            <w:r w:rsidRPr="00D718D3">
              <w:rPr>
                <w:rFonts w:asciiTheme="minorHAnsi" w:hAnsiTheme="minorHAnsi" w:cstheme="minorHAnsi"/>
                <w:b/>
                <w:i/>
                <w:iCs/>
                <w:color w:val="590000"/>
                <w:sz w:val="20"/>
                <w:szCs w:val="20"/>
                <w:lang w:val="es-EC"/>
              </w:rPr>
              <w:t xml:space="preserve">Formato de citación APA </w:t>
            </w:r>
          </w:p>
          <w:p w14:paraId="37D9C450" w14:textId="617EF4FA" w:rsidR="007A2A21" w:rsidRPr="00D718D3" w:rsidRDefault="00127BB2" w:rsidP="004D18AE">
            <w:pPr>
              <w:jc w:val="both"/>
              <w:rPr>
                <w:rFonts w:asciiTheme="minorHAnsi" w:hAnsiTheme="minorHAnsi" w:cstheme="minorHAnsi"/>
                <w:i/>
                <w:iCs/>
                <w:color w:val="000000" w:themeColor="text1"/>
                <w:sz w:val="20"/>
                <w:szCs w:val="20"/>
                <w:lang w:val="es-EC"/>
              </w:rPr>
            </w:pPr>
            <w:r>
              <w:rPr>
                <w:rFonts w:asciiTheme="minorHAnsi" w:hAnsiTheme="minorHAnsi" w:cstheme="minorHAnsi"/>
                <w:bCs/>
                <w:i/>
                <w:iCs/>
                <w:color w:val="000000" w:themeColor="text1"/>
                <w:sz w:val="20"/>
                <w:szCs w:val="20"/>
                <w:lang w:val="es-EC"/>
              </w:rPr>
              <w:t xml:space="preserve">Requena, P. Aguilar, M. Sánchez, M. Yanza, L. &amp; Armijos, M. </w:t>
            </w:r>
            <w:r w:rsidR="009F7E3A">
              <w:rPr>
                <w:rFonts w:asciiTheme="minorHAnsi" w:hAnsiTheme="minorHAnsi" w:cstheme="minorHAnsi"/>
                <w:bCs/>
                <w:i/>
                <w:iCs/>
                <w:color w:val="000000" w:themeColor="text1"/>
                <w:sz w:val="20"/>
                <w:szCs w:val="20"/>
                <w:lang w:val="es-EC"/>
              </w:rPr>
              <w:t xml:space="preserve"> </w:t>
            </w:r>
            <w:r w:rsidR="0017612F">
              <w:rPr>
                <w:rFonts w:asciiTheme="minorHAnsi" w:hAnsiTheme="minorHAnsi" w:cstheme="minorHAnsi"/>
                <w:bCs/>
                <w:i/>
                <w:iCs/>
                <w:color w:val="000000" w:themeColor="text1"/>
                <w:sz w:val="20"/>
                <w:szCs w:val="20"/>
                <w:lang w:val="es-EC"/>
              </w:rPr>
              <w:t xml:space="preserve"> </w:t>
            </w:r>
            <w:r w:rsidR="00C507E8">
              <w:rPr>
                <w:rFonts w:asciiTheme="minorHAnsi" w:hAnsiTheme="minorHAnsi" w:cstheme="minorHAnsi"/>
                <w:bCs/>
                <w:i/>
                <w:iCs/>
                <w:color w:val="000000" w:themeColor="text1"/>
                <w:sz w:val="20"/>
                <w:szCs w:val="20"/>
                <w:lang w:val="es-EC"/>
              </w:rPr>
              <w:t xml:space="preserve"> </w:t>
            </w:r>
            <w:r w:rsidR="00C507E8" w:rsidRPr="00D718D3">
              <w:rPr>
                <w:rFonts w:asciiTheme="minorHAnsi" w:hAnsiTheme="minorHAnsi" w:cstheme="minorHAnsi"/>
                <w:bCs/>
                <w:i/>
                <w:iCs/>
                <w:color w:val="000000" w:themeColor="text1"/>
                <w:sz w:val="20"/>
                <w:szCs w:val="20"/>
                <w:lang w:val="es-EC"/>
              </w:rPr>
              <w:t>(</w:t>
            </w:r>
            <w:r w:rsidR="009C620B" w:rsidRPr="00D718D3">
              <w:rPr>
                <w:rFonts w:asciiTheme="minorHAnsi" w:hAnsiTheme="minorHAnsi" w:cstheme="minorHAnsi"/>
                <w:bCs/>
                <w:i/>
                <w:iCs/>
                <w:color w:val="000000" w:themeColor="text1"/>
                <w:sz w:val="20"/>
                <w:szCs w:val="20"/>
                <w:lang w:val="es-EC"/>
              </w:rPr>
              <w:t>2</w:t>
            </w:r>
            <w:r w:rsidR="007A2A21" w:rsidRPr="00D718D3">
              <w:rPr>
                <w:rFonts w:asciiTheme="minorHAnsi" w:hAnsiTheme="minorHAnsi" w:cstheme="minorHAnsi"/>
                <w:bCs/>
                <w:i/>
                <w:iCs/>
                <w:color w:val="000000" w:themeColor="text1"/>
                <w:sz w:val="20"/>
                <w:szCs w:val="20"/>
                <w:lang w:val="es-EC"/>
              </w:rPr>
              <w:t>02</w:t>
            </w:r>
            <w:r w:rsidR="00E3112A" w:rsidRPr="00D718D3">
              <w:rPr>
                <w:rFonts w:asciiTheme="minorHAnsi" w:hAnsiTheme="minorHAnsi" w:cstheme="minorHAnsi"/>
                <w:bCs/>
                <w:i/>
                <w:iCs/>
                <w:color w:val="000000" w:themeColor="text1"/>
                <w:sz w:val="20"/>
                <w:szCs w:val="20"/>
                <w:lang w:val="es-EC"/>
              </w:rPr>
              <w:t>6</w:t>
            </w:r>
            <w:r w:rsidR="007A2A21" w:rsidRPr="00D718D3">
              <w:rPr>
                <w:rFonts w:asciiTheme="minorHAnsi" w:hAnsiTheme="minorHAnsi" w:cstheme="minorHAnsi"/>
                <w:bCs/>
                <w:i/>
                <w:iCs/>
                <w:color w:val="000000" w:themeColor="text1"/>
                <w:sz w:val="20"/>
                <w:szCs w:val="20"/>
                <w:lang w:val="es-EC"/>
              </w:rPr>
              <w:t>)</w:t>
            </w:r>
            <w:r w:rsidR="005105AA" w:rsidRPr="00D718D3">
              <w:rPr>
                <w:rFonts w:asciiTheme="minorHAnsi" w:hAnsiTheme="minorHAnsi" w:cstheme="minorHAnsi"/>
                <w:bCs/>
                <w:i/>
                <w:iCs/>
                <w:color w:val="000000" w:themeColor="text1"/>
                <w:sz w:val="20"/>
                <w:szCs w:val="20"/>
                <w:lang w:val="es-EC"/>
              </w:rPr>
              <w:t>.</w:t>
            </w:r>
            <w:r w:rsidR="00B071A4" w:rsidRPr="00D718D3">
              <w:rPr>
                <w:rFonts w:asciiTheme="minorHAnsi" w:eastAsiaTheme="minorHAnsi" w:hAnsiTheme="minorHAnsi" w:cstheme="minorHAnsi"/>
                <w:b/>
                <w:bCs/>
                <w:kern w:val="2"/>
                <w:sz w:val="22"/>
                <w:szCs w:val="22"/>
                <w:lang w:eastAsia="en-US"/>
              </w:rPr>
              <w:t xml:space="preserve"> </w:t>
            </w:r>
            <w:r w:rsidRPr="00127BB2">
              <w:rPr>
                <w:rFonts w:asciiTheme="minorHAnsi" w:hAnsiTheme="minorHAnsi" w:cstheme="minorHAnsi"/>
                <w:i/>
                <w:iCs/>
                <w:color w:val="000000" w:themeColor="text1"/>
                <w:sz w:val="20"/>
                <w:szCs w:val="20"/>
                <w:lang w:val="es-EC"/>
              </w:rPr>
              <w:t>Integración de la inteligencia artificial en la educación: efectos en la personalización del aprendizaje, la eficiencia docente y la toma de decisiones educativas</w:t>
            </w:r>
            <w:r w:rsidR="00CC7B71">
              <w:rPr>
                <w:rFonts w:asciiTheme="minorHAnsi" w:hAnsiTheme="minorHAnsi" w:cstheme="minorHAnsi"/>
                <w:i/>
                <w:iCs/>
                <w:color w:val="000000" w:themeColor="text1"/>
                <w:sz w:val="20"/>
                <w:szCs w:val="20"/>
                <w:lang w:val="es-EC"/>
              </w:rPr>
              <w:t>.</w:t>
            </w:r>
            <w:r w:rsidR="00793D86" w:rsidRPr="00D718D3">
              <w:rPr>
                <w:rFonts w:asciiTheme="minorHAnsi" w:hAnsiTheme="minorHAnsi" w:cstheme="minorHAnsi"/>
                <w:i/>
                <w:iCs/>
                <w:color w:val="000000" w:themeColor="text1"/>
                <w:sz w:val="20"/>
                <w:szCs w:val="20"/>
                <w:lang w:val="es-EC"/>
              </w:rPr>
              <w:t xml:space="preserve"> </w:t>
            </w:r>
            <w:r w:rsidR="007A2A21" w:rsidRPr="00D718D3">
              <w:rPr>
                <w:rFonts w:asciiTheme="minorHAnsi" w:hAnsiTheme="minorHAnsi" w:cstheme="minorHAnsi"/>
                <w:bCs/>
                <w:i/>
                <w:iCs/>
                <w:color w:val="000000" w:themeColor="text1"/>
                <w:sz w:val="20"/>
                <w:szCs w:val="20"/>
                <w:lang w:val="es-EC"/>
              </w:rPr>
              <w:t xml:space="preserve">Revista REG, Vol. </w:t>
            </w:r>
            <w:r w:rsidR="00F547B8" w:rsidRPr="00D718D3">
              <w:rPr>
                <w:rFonts w:asciiTheme="minorHAnsi" w:hAnsiTheme="minorHAnsi" w:cstheme="minorHAnsi"/>
                <w:bCs/>
                <w:i/>
                <w:iCs/>
                <w:color w:val="000000" w:themeColor="text1"/>
                <w:sz w:val="20"/>
                <w:szCs w:val="20"/>
                <w:lang w:val="es-EC"/>
              </w:rPr>
              <w:t>5</w:t>
            </w:r>
            <w:r w:rsidR="007A2A21" w:rsidRPr="00D718D3">
              <w:rPr>
                <w:rFonts w:asciiTheme="minorHAnsi" w:hAnsiTheme="minorHAnsi" w:cstheme="minorHAnsi"/>
                <w:bCs/>
                <w:i/>
                <w:iCs/>
                <w:color w:val="000000" w:themeColor="text1"/>
                <w:sz w:val="20"/>
                <w:szCs w:val="20"/>
                <w:lang w:val="es-EC"/>
              </w:rPr>
              <w:t xml:space="preserve"> (</w:t>
            </w:r>
            <w:proofErr w:type="spellStart"/>
            <w:r w:rsidR="007A2A21" w:rsidRPr="00D718D3">
              <w:rPr>
                <w:rFonts w:asciiTheme="minorHAnsi" w:hAnsiTheme="minorHAnsi" w:cstheme="minorHAnsi"/>
                <w:bCs/>
                <w:i/>
                <w:iCs/>
                <w:color w:val="000000" w:themeColor="text1"/>
                <w:sz w:val="20"/>
                <w:szCs w:val="20"/>
                <w:lang w:val="es-EC"/>
              </w:rPr>
              <w:t>N°</w:t>
            </w:r>
            <w:proofErr w:type="spellEnd"/>
            <w:r w:rsidR="007A2A21" w:rsidRPr="00D718D3">
              <w:rPr>
                <w:rFonts w:asciiTheme="minorHAnsi" w:hAnsiTheme="minorHAnsi" w:cstheme="minorHAnsi"/>
                <w:bCs/>
                <w:i/>
                <w:iCs/>
                <w:color w:val="000000" w:themeColor="text1"/>
                <w:sz w:val="20"/>
                <w:szCs w:val="20"/>
                <w:lang w:val="es-EC"/>
              </w:rPr>
              <w:t xml:space="preserve">. </w:t>
            </w:r>
            <w:r w:rsidR="00EA4C81" w:rsidRPr="00D718D3">
              <w:rPr>
                <w:rFonts w:asciiTheme="minorHAnsi" w:hAnsiTheme="minorHAnsi" w:cstheme="minorHAnsi"/>
                <w:bCs/>
                <w:i/>
                <w:iCs/>
                <w:color w:val="000000" w:themeColor="text1"/>
                <w:sz w:val="20"/>
                <w:szCs w:val="20"/>
                <w:lang w:val="es-EC"/>
              </w:rPr>
              <w:t>2</w:t>
            </w:r>
            <w:r w:rsidR="00F547B8" w:rsidRPr="00D718D3">
              <w:rPr>
                <w:rFonts w:asciiTheme="minorHAnsi" w:hAnsiTheme="minorHAnsi" w:cstheme="minorHAnsi"/>
                <w:bCs/>
                <w:i/>
                <w:iCs/>
                <w:color w:val="000000" w:themeColor="text1"/>
                <w:sz w:val="20"/>
                <w:szCs w:val="20"/>
                <w:lang w:val="es-EC"/>
              </w:rPr>
              <w:t>), p.</w:t>
            </w:r>
            <w:r w:rsidR="007A2A21" w:rsidRPr="00D718D3">
              <w:rPr>
                <w:rFonts w:asciiTheme="minorHAnsi" w:hAnsiTheme="minorHAnsi" w:cstheme="minorHAnsi"/>
                <w:bCs/>
                <w:i/>
                <w:iCs/>
                <w:color w:val="000000" w:themeColor="text1"/>
                <w:sz w:val="20"/>
                <w:szCs w:val="20"/>
                <w:lang w:val="es-EC"/>
              </w:rPr>
              <w:t xml:space="preserve"> </w:t>
            </w:r>
            <w:r w:rsidR="00411EDF" w:rsidRPr="00D718D3">
              <w:rPr>
                <w:rFonts w:asciiTheme="minorHAnsi" w:hAnsiTheme="minorHAnsi" w:cstheme="minorHAnsi"/>
                <w:bCs/>
                <w:i/>
                <w:iCs/>
                <w:color w:val="000000" w:themeColor="text1"/>
                <w:sz w:val="20"/>
                <w:szCs w:val="20"/>
                <w:lang w:val="es-EC"/>
              </w:rPr>
              <w:t xml:space="preserve"> </w:t>
            </w:r>
            <w:r w:rsidR="00451A7A">
              <w:rPr>
                <w:rFonts w:asciiTheme="minorHAnsi" w:hAnsiTheme="minorHAnsi" w:cstheme="minorHAnsi"/>
                <w:bCs/>
                <w:i/>
                <w:iCs/>
                <w:color w:val="000000" w:themeColor="text1"/>
                <w:sz w:val="20"/>
                <w:szCs w:val="20"/>
                <w:lang w:val="es-EC"/>
              </w:rPr>
              <w:t>3</w:t>
            </w:r>
            <w:r>
              <w:rPr>
                <w:rFonts w:asciiTheme="minorHAnsi" w:hAnsiTheme="minorHAnsi" w:cstheme="minorHAnsi"/>
                <w:bCs/>
                <w:i/>
                <w:iCs/>
                <w:color w:val="000000" w:themeColor="text1"/>
                <w:sz w:val="20"/>
                <w:szCs w:val="20"/>
                <w:lang w:val="es-EC"/>
              </w:rPr>
              <w:t>26</w:t>
            </w:r>
            <w:r w:rsidR="00F547B8" w:rsidRPr="00D718D3">
              <w:rPr>
                <w:rFonts w:asciiTheme="minorHAnsi" w:hAnsiTheme="minorHAnsi" w:cstheme="minorHAnsi"/>
                <w:bCs/>
                <w:i/>
                <w:iCs/>
                <w:color w:val="000000" w:themeColor="text1"/>
                <w:sz w:val="20"/>
                <w:szCs w:val="20"/>
                <w:lang w:val="es-EC"/>
              </w:rPr>
              <w:t xml:space="preserve"> </w:t>
            </w:r>
            <w:r w:rsidR="00152BF0" w:rsidRPr="00D718D3">
              <w:rPr>
                <w:rFonts w:asciiTheme="minorHAnsi" w:hAnsiTheme="minorHAnsi" w:cstheme="minorHAnsi"/>
                <w:bCs/>
                <w:i/>
                <w:iCs/>
                <w:color w:val="000000" w:themeColor="text1"/>
                <w:sz w:val="20"/>
                <w:szCs w:val="20"/>
                <w:lang w:val="es-EC"/>
              </w:rPr>
              <w:t>–</w:t>
            </w:r>
            <w:r w:rsidR="00F547B8" w:rsidRPr="00D718D3">
              <w:rPr>
                <w:rFonts w:asciiTheme="minorHAnsi" w:hAnsiTheme="minorHAnsi" w:cstheme="minorHAnsi"/>
                <w:bCs/>
                <w:i/>
                <w:iCs/>
                <w:color w:val="000000" w:themeColor="text1"/>
                <w:sz w:val="20"/>
                <w:szCs w:val="20"/>
                <w:lang w:val="es-EC"/>
              </w:rPr>
              <w:t xml:space="preserve"> </w:t>
            </w:r>
            <w:r w:rsidR="00B40064">
              <w:rPr>
                <w:rFonts w:asciiTheme="minorHAnsi" w:hAnsiTheme="minorHAnsi" w:cstheme="minorHAnsi"/>
                <w:bCs/>
                <w:i/>
                <w:iCs/>
                <w:color w:val="000000" w:themeColor="text1"/>
                <w:sz w:val="20"/>
                <w:szCs w:val="20"/>
                <w:lang w:val="es-EC"/>
              </w:rPr>
              <w:t>3</w:t>
            </w:r>
            <w:r w:rsidR="007B577D">
              <w:rPr>
                <w:rFonts w:asciiTheme="minorHAnsi" w:hAnsiTheme="minorHAnsi" w:cstheme="minorHAnsi"/>
                <w:bCs/>
                <w:i/>
                <w:iCs/>
                <w:color w:val="000000" w:themeColor="text1"/>
                <w:sz w:val="20"/>
                <w:szCs w:val="20"/>
                <w:lang w:val="es-EC"/>
              </w:rPr>
              <w:t>40</w:t>
            </w:r>
            <w:r w:rsidR="00807424">
              <w:rPr>
                <w:rFonts w:asciiTheme="minorHAnsi" w:hAnsiTheme="minorHAnsi" w:cstheme="minorHAnsi"/>
                <w:bCs/>
                <w:i/>
                <w:iCs/>
                <w:color w:val="000000" w:themeColor="text1"/>
                <w:sz w:val="20"/>
                <w:szCs w:val="20"/>
                <w:lang w:val="es-EC"/>
              </w:rPr>
              <w:t>.</w:t>
            </w:r>
          </w:p>
        </w:tc>
        <w:tc>
          <w:tcPr>
            <w:tcW w:w="4730" w:type="dxa"/>
            <w:tcBorders>
              <w:top w:val="nil"/>
              <w:left w:val="single" w:sz="4" w:space="0" w:color="auto"/>
              <w:bottom w:val="nil"/>
              <w:right w:val="nil"/>
            </w:tcBorders>
          </w:tcPr>
          <w:p w14:paraId="5D0A6A57" w14:textId="7A25D7B7" w:rsidR="00EA4C81" w:rsidRPr="00D718D3" w:rsidRDefault="00EA4C81" w:rsidP="00EA4C81">
            <w:pPr>
              <w:rPr>
                <w:rFonts w:asciiTheme="minorHAnsi" w:hAnsiTheme="minorHAnsi" w:cstheme="minorHAnsi"/>
                <w:b/>
                <w:i/>
                <w:iCs/>
                <w:color w:val="590000"/>
                <w:sz w:val="20"/>
                <w:szCs w:val="20"/>
              </w:rPr>
            </w:pPr>
            <w:r w:rsidRPr="00D718D3">
              <w:rPr>
                <w:rFonts w:asciiTheme="minorHAnsi" w:hAnsiTheme="minorHAnsi" w:cstheme="minorHAnsi"/>
                <w:b/>
                <w:i/>
                <w:iCs/>
                <w:color w:val="590000"/>
                <w:sz w:val="20"/>
                <w:szCs w:val="20"/>
              </w:rPr>
              <w:t>INTELIGENCIA COLECTIVA</w:t>
            </w:r>
          </w:p>
          <w:p w14:paraId="0CFBF5BA" w14:textId="74646345" w:rsidR="00411EDF" w:rsidRPr="00D718D3" w:rsidRDefault="00411EDF" w:rsidP="00EA4C81">
            <w:pPr>
              <w:rPr>
                <w:rFonts w:asciiTheme="minorHAnsi" w:hAnsiTheme="minorHAnsi" w:cstheme="minorHAnsi"/>
                <w:b/>
                <w:i/>
                <w:iCs/>
                <w:color w:val="590000"/>
                <w:sz w:val="20"/>
                <w:szCs w:val="20"/>
              </w:rPr>
            </w:pPr>
            <w:r w:rsidRPr="00D718D3">
              <w:rPr>
                <w:rFonts w:asciiTheme="minorHAnsi" w:hAnsiTheme="minorHAnsi" w:cstheme="minorHAnsi"/>
                <w:b/>
                <w:i/>
                <w:iCs/>
                <w:color w:val="590000"/>
                <w:sz w:val="20"/>
                <w:szCs w:val="20"/>
              </w:rPr>
              <w:t xml:space="preserve">Vol. </w:t>
            </w:r>
            <w:r w:rsidR="00F547B8" w:rsidRPr="00D718D3">
              <w:rPr>
                <w:rFonts w:asciiTheme="minorHAnsi" w:hAnsiTheme="minorHAnsi" w:cstheme="minorHAnsi"/>
                <w:b/>
                <w:i/>
                <w:iCs/>
                <w:color w:val="590000"/>
                <w:sz w:val="20"/>
                <w:szCs w:val="20"/>
              </w:rPr>
              <w:t>5</w:t>
            </w:r>
            <w:r w:rsidRPr="00D718D3">
              <w:rPr>
                <w:rFonts w:asciiTheme="minorHAnsi" w:hAnsiTheme="minorHAnsi" w:cstheme="minorHAnsi"/>
                <w:b/>
                <w:i/>
                <w:iCs/>
                <w:color w:val="590000"/>
                <w:sz w:val="20"/>
                <w:szCs w:val="20"/>
              </w:rPr>
              <w:t xml:space="preserve"> (</w:t>
            </w:r>
            <w:proofErr w:type="spellStart"/>
            <w:r w:rsidRPr="00D718D3">
              <w:rPr>
                <w:rFonts w:asciiTheme="minorHAnsi" w:hAnsiTheme="minorHAnsi" w:cstheme="minorHAnsi"/>
                <w:b/>
                <w:i/>
                <w:iCs/>
                <w:color w:val="590000"/>
                <w:sz w:val="20"/>
                <w:szCs w:val="20"/>
              </w:rPr>
              <w:t>N°</w:t>
            </w:r>
            <w:proofErr w:type="spellEnd"/>
            <w:r w:rsidRPr="00D718D3">
              <w:rPr>
                <w:rFonts w:asciiTheme="minorHAnsi" w:hAnsiTheme="minorHAnsi" w:cstheme="minorHAnsi"/>
                <w:b/>
                <w:i/>
                <w:iCs/>
                <w:color w:val="590000"/>
                <w:sz w:val="20"/>
                <w:szCs w:val="20"/>
              </w:rPr>
              <w:t xml:space="preserve">. </w:t>
            </w:r>
            <w:r w:rsidR="00733EC0">
              <w:rPr>
                <w:rFonts w:asciiTheme="minorHAnsi" w:hAnsiTheme="minorHAnsi" w:cstheme="minorHAnsi"/>
                <w:b/>
                <w:i/>
                <w:iCs/>
                <w:color w:val="590000"/>
                <w:sz w:val="20"/>
                <w:szCs w:val="20"/>
              </w:rPr>
              <w:t>2</w:t>
            </w:r>
            <w:r w:rsidRPr="00D718D3">
              <w:rPr>
                <w:rFonts w:asciiTheme="minorHAnsi" w:hAnsiTheme="minorHAnsi" w:cstheme="minorHAnsi"/>
                <w:b/>
                <w:i/>
                <w:iCs/>
                <w:color w:val="590000"/>
                <w:sz w:val="20"/>
                <w:szCs w:val="20"/>
              </w:rPr>
              <w:t xml:space="preserve">). </w:t>
            </w:r>
            <w:r w:rsidR="00EA4C81" w:rsidRPr="00D718D3">
              <w:rPr>
                <w:rFonts w:asciiTheme="minorHAnsi" w:hAnsiTheme="minorHAnsi" w:cstheme="minorHAnsi"/>
                <w:b/>
                <w:i/>
                <w:iCs/>
                <w:color w:val="590000"/>
                <w:sz w:val="20"/>
                <w:szCs w:val="20"/>
              </w:rPr>
              <w:t>abril</w:t>
            </w:r>
            <w:r w:rsidR="00F547B8" w:rsidRPr="00D718D3">
              <w:rPr>
                <w:rFonts w:asciiTheme="minorHAnsi" w:hAnsiTheme="minorHAnsi" w:cstheme="minorHAnsi"/>
                <w:b/>
                <w:i/>
                <w:iCs/>
                <w:color w:val="590000"/>
                <w:sz w:val="20"/>
                <w:szCs w:val="20"/>
              </w:rPr>
              <w:t xml:space="preserve"> – </w:t>
            </w:r>
            <w:r w:rsidR="00EA4C81" w:rsidRPr="00D718D3">
              <w:rPr>
                <w:rFonts w:asciiTheme="minorHAnsi" w:hAnsiTheme="minorHAnsi" w:cstheme="minorHAnsi"/>
                <w:b/>
                <w:i/>
                <w:iCs/>
                <w:color w:val="590000"/>
                <w:sz w:val="20"/>
                <w:szCs w:val="20"/>
              </w:rPr>
              <w:t>mayo</w:t>
            </w:r>
            <w:r w:rsidR="00F547B8" w:rsidRPr="00D718D3">
              <w:rPr>
                <w:rFonts w:asciiTheme="minorHAnsi" w:hAnsiTheme="minorHAnsi" w:cstheme="minorHAnsi"/>
                <w:b/>
                <w:i/>
                <w:iCs/>
                <w:color w:val="590000"/>
                <w:sz w:val="20"/>
                <w:szCs w:val="20"/>
              </w:rPr>
              <w:t xml:space="preserve"> 2026</w:t>
            </w:r>
            <w:r w:rsidRPr="00D718D3">
              <w:rPr>
                <w:rFonts w:asciiTheme="minorHAnsi" w:hAnsiTheme="minorHAnsi" w:cstheme="minorHAnsi"/>
                <w:b/>
                <w:i/>
                <w:iCs/>
                <w:color w:val="590000"/>
                <w:sz w:val="20"/>
                <w:szCs w:val="20"/>
              </w:rPr>
              <w:t>.</w:t>
            </w:r>
          </w:p>
          <w:p w14:paraId="390E9CE3" w14:textId="77777777" w:rsidR="00411EDF" w:rsidRPr="00D718D3" w:rsidRDefault="00411EDF" w:rsidP="00411EDF">
            <w:pPr>
              <w:rPr>
                <w:rFonts w:asciiTheme="minorHAnsi" w:hAnsiTheme="minorHAnsi" w:cstheme="minorHAnsi"/>
                <w:b/>
                <w:i/>
                <w:iCs/>
                <w:color w:val="590000"/>
                <w:sz w:val="20"/>
                <w:szCs w:val="20"/>
              </w:rPr>
            </w:pPr>
            <w:r w:rsidRPr="00D718D3">
              <w:rPr>
                <w:rFonts w:asciiTheme="minorHAnsi" w:hAnsiTheme="minorHAnsi" w:cstheme="minorHAnsi"/>
                <w:b/>
                <w:i/>
                <w:iCs/>
                <w:color w:val="590000"/>
                <w:sz w:val="20"/>
                <w:szCs w:val="20"/>
              </w:rPr>
              <w:t>ISSN: 3073-1259</w:t>
            </w:r>
          </w:p>
          <w:p w14:paraId="00A592C6" w14:textId="27CA4323" w:rsidR="00411EDF" w:rsidRPr="00D718D3" w:rsidRDefault="00411EDF" w:rsidP="00411EDF">
            <w:pPr>
              <w:rPr>
                <w:rFonts w:asciiTheme="minorHAnsi" w:hAnsiTheme="minorHAnsi" w:cstheme="minorHAnsi"/>
                <w:bCs/>
                <w:i/>
                <w:iCs/>
                <w:color w:val="000000" w:themeColor="text1"/>
                <w:sz w:val="20"/>
                <w:szCs w:val="20"/>
              </w:rPr>
            </w:pPr>
            <w:r w:rsidRPr="00D718D3">
              <w:rPr>
                <w:rFonts w:asciiTheme="minorHAnsi" w:hAnsiTheme="minorHAnsi" w:cstheme="minorHAnsi"/>
                <w:bCs/>
                <w:i/>
                <w:iCs/>
                <w:color w:val="000000" w:themeColor="text1"/>
                <w:sz w:val="20"/>
                <w:szCs w:val="20"/>
              </w:rPr>
              <w:t xml:space="preserve">Fecha de recepción:    </w:t>
            </w:r>
            <w:r w:rsidR="00EA4C81" w:rsidRPr="00D718D3">
              <w:rPr>
                <w:rFonts w:asciiTheme="minorHAnsi" w:hAnsiTheme="minorHAnsi" w:cstheme="minorHAnsi"/>
                <w:bCs/>
                <w:i/>
                <w:iCs/>
                <w:color w:val="000000" w:themeColor="text1"/>
                <w:sz w:val="20"/>
                <w:szCs w:val="20"/>
              </w:rPr>
              <w:t>0</w:t>
            </w:r>
            <w:r w:rsidR="0017612F">
              <w:rPr>
                <w:rFonts w:asciiTheme="minorHAnsi" w:hAnsiTheme="minorHAnsi" w:cstheme="minorHAnsi"/>
                <w:bCs/>
                <w:i/>
                <w:iCs/>
                <w:color w:val="000000" w:themeColor="text1"/>
                <w:sz w:val="20"/>
                <w:szCs w:val="20"/>
              </w:rPr>
              <w:t>8</w:t>
            </w:r>
            <w:r w:rsidR="00F547B8" w:rsidRPr="00D718D3">
              <w:rPr>
                <w:rFonts w:asciiTheme="minorHAnsi" w:hAnsiTheme="minorHAnsi" w:cstheme="minorHAnsi"/>
                <w:bCs/>
                <w:i/>
                <w:iCs/>
                <w:color w:val="000000" w:themeColor="text1"/>
                <w:sz w:val="20"/>
                <w:szCs w:val="20"/>
              </w:rPr>
              <w:t xml:space="preserve"> </w:t>
            </w:r>
            <w:r w:rsidRPr="00D718D3">
              <w:rPr>
                <w:rFonts w:asciiTheme="minorHAnsi" w:hAnsiTheme="minorHAnsi" w:cstheme="minorHAnsi"/>
                <w:bCs/>
                <w:i/>
                <w:iCs/>
                <w:color w:val="000000" w:themeColor="text1"/>
                <w:sz w:val="20"/>
                <w:szCs w:val="20"/>
              </w:rPr>
              <w:t>-</w:t>
            </w:r>
            <w:r w:rsidR="00EA4C81" w:rsidRPr="00D718D3">
              <w:rPr>
                <w:rFonts w:asciiTheme="minorHAnsi" w:hAnsiTheme="minorHAnsi" w:cstheme="minorHAnsi"/>
                <w:bCs/>
                <w:i/>
                <w:iCs/>
                <w:color w:val="000000" w:themeColor="text1"/>
                <w:sz w:val="20"/>
                <w:szCs w:val="20"/>
              </w:rPr>
              <w:t>04</w:t>
            </w:r>
            <w:r w:rsidRPr="00D718D3">
              <w:rPr>
                <w:rFonts w:asciiTheme="minorHAnsi" w:hAnsiTheme="minorHAnsi" w:cstheme="minorHAnsi"/>
                <w:bCs/>
                <w:i/>
                <w:iCs/>
                <w:color w:val="000000" w:themeColor="text1"/>
                <w:sz w:val="20"/>
                <w:szCs w:val="20"/>
              </w:rPr>
              <w:t>-202</w:t>
            </w:r>
            <w:r w:rsidR="00F547B8" w:rsidRPr="00D718D3">
              <w:rPr>
                <w:rFonts w:asciiTheme="minorHAnsi" w:hAnsiTheme="minorHAnsi" w:cstheme="minorHAnsi"/>
                <w:bCs/>
                <w:i/>
                <w:iCs/>
                <w:color w:val="000000" w:themeColor="text1"/>
                <w:sz w:val="20"/>
                <w:szCs w:val="20"/>
              </w:rPr>
              <w:t>5</w:t>
            </w:r>
          </w:p>
          <w:p w14:paraId="6AFC7564" w14:textId="4B0A016F" w:rsidR="00411EDF" w:rsidRPr="00D718D3" w:rsidRDefault="00411EDF" w:rsidP="00411EDF">
            <w:pPr>
              <w:jc w:val="both"/>
              <w:rPr>
                <w:rFonts w:asciiTheme="minorHAnsi" w:hAnsiTheme="minorHAnsi" w:cstheme="minorHAnsi"/>
                <w:bCs/>
                <w:i/>
                <w:iCs/>
                <w:color w:val="000000" w:themeColor="text1"/>
                <w:sz w:val="20"/>
                <w:szCs w:val="20"/>
              </w:rPr>
            </w:pPr>
            <w:r w:rsidRPr="00D718D3">
              <w:rPr>
                <w:rFonts w:asciiTheme="minorHAnsi" w:hAnsiTheme="minorHAnsi" w:cstheme="minorHAnsi"/>
                <w:bCs/>
                <w:i/>
                <w:iCs/>
                <w:color w:val="000000" w:themeColor="text1"/>
                <w:sz w:val="20"/>
                <w:szCs w:val="20"/>
              </w:rPr>
              <w:t>Fecha de aceptación :</w:t>
            </w:r>
            <w:r w:rsidR="000D0A14" w:rsidRPr="00D718D3">
              <w:rPr>
                <w:rFonts w:asciiTheme="minorHAnsi" w:hAnsiTheme="minorHAnsi" w:cstheme="minorHAnsi"/>
                <w:bCs/>
                <w:i/>
                <w:iCs/>
                <w:color w:val="000000" w:themeColor="text1"/>
                <w:sz w:val="20"/>
                <w:szCs w:val="20"/>
              </w:rPr>
              <w:t>1</w:t>
            </w:r>
            <w:r w:rsidR="00B40064">
              <w:rPr>
                <w:rFonts w:asciiTheme="minorHAnsi" w:hAnsiTheme="minorHAnsi" w:cstheme="minorHAnsi"/>
                <w:bCs/>
                <w:i/>
                <w:iCs/>
                <w:color w:val="000000" w:themeColor="text1"/>
                <w:sz w:val="20"/>
                <w:szCs w:val="20"/>
              </w:rPr>
              <w:t>9</w:t>
            </w:r>
            <w:r w:rsidRPr="00D718D3">
              <w:rPr>
                <w:rFonts w:asciiTheme="minorHAnsi" w:hAnsiTheme="minorHAnsi" w:cstheme="minorHAnsi"/>
                <w:bCs/>
                <w:i/>
                <w:iCs/>
                <w:color w:val="000000" w:themeColor="text1"/>
                <w:sz w:val="20"/>
                <w:szCs w:val="20"/>
              </w:rPr>
              <w:t>-</w:t>
            </w:r>
            <w:r w:rsidR="00A848B4" w:rsidRPr="00D718D3">
              <w:rPr>
                <w:rFonts w:asciiTheme="minorHAnsi" w:hAnsiTheme="minorHAnsi" w:cstheme="minorHAnsi"/>
                <w:bCs/>
                <w:i/>
                <w:iCs/>
                <w:color w:val="000000" w:themeColor="text1"/>
                <w:sz w:val="20"/>
                <w:szCs w:val="20"/>
              </w:rPr>
              <w:t>0</w:t>
            </w:r>
            <w:r w:rsidR="00EA4C81" w:rsidRPr="00D718D3">
              <w:rPr>
                <w:rFonts w:asciiTheme="minorHAnsi" w:hAnsiTheme="minorHAnsi" w:cstheme="minorHAnsi"/>
                <w:bCs/>
                <w:i/>
                <w:iCs/>
                <w:color w:val="000000" w:themeColor="text1"/>
                <w:sz w:val="20"/>
                <w:szCs w:val="20"/>
              </w:rPr>
              <w:t>4</w:t>
            </w:r>
            <w:r w:rsidRPr="00D718D3">
              <w:rPr>
                <w:rFonts w:asciiTheme="minorHAnsi" w:hAnsiTheme="minorHAnsi" w:cstheme="minorHAnsi"/>
                <w:bCs/>
                <w:i/>
                <w:iCs/>
                <w:color w:val="000000" w:themeColor="text1"/>
                <w:sz w:val="20"/>
                <w:szCs w:val="20"/>
              </w:rPr>
              <w:t>-202</w:t>
            </w:r>
            <w:r w:rsidR="00A848B4" w:rsidRPr="00D718D3">
              <w:rPr>
                <w:rFonts w:asciiTheme="minorHAnsi" w:hAnsiTheme="minorHAnsi" w:cstheme="minorHAnsi"/>
                <w:bCs/>
                <w:i/>
                <w:iCs/>
                <w:color w:val="000000" w:themeColor="text1"/>
                <w:sz w:val="20"/>
                <w:szCs w:val="20"/>
              </w:rPr>
              <w:t>6</w:t>
            </w:r>
          </w:p>
          <w:p w14:paraId="4512C789" w14:textId="1F56365F" w:rsidR="007A2A21" w:rsidRPr="00D718D3" w:rsidRDefault="00411EDF" w:rsidP="00411EDF">
            <w:pPr>
              <w:jc w:val="both"/>
              <w:rPr>
                <w:rFonts w:asciiTheme="minorHAnsi" w:hAnsiTheme="minorHAnsi" w:cstheme="minorHAnsi"/>
                <w:bCs/>
                <w:i/>
                <w:iCs/>
                <w:color w:val="000000" w:themeColor="text1"/>
                <w:sz w:val="20"/>
                <w:szCs w:val="20"/>
                <w:lang w:val="es-EC"/>
              </w:rPr>
            </w:pPr>
            <w:r w:rsidRPr="00D718D3">
              <w:rPr>
                <w:rFonts w:asciiTheme="minorHAnsi" w:hAnsiTheme="minorHAnsi" w:cstheme="minorHAnsi"/>
                <w:bCs/>
                <w:i/>
                <w:iCs/>
                <w:color w:val="000000" w:themeColor="text1"/>
                <w:sz w:val="20"/>
                <w:szCs w:val="20"/>
              </w:rPr>
              <w:t>Fecha de publicación:</w:t>
            </w:r>
            <w:r w:rsidR="00EA4C81" w:rsidRPr="00D718D3">
              <w:rPr>
                <w:rFonts w:asciiTheme="minorHAnsi" w:hAnsiTheme="minorHAnsi" w:cstheme="minorHAnsi"/>
                <w:bCs/>
                <w:i/>
                <w:iCs/>
                <w:color w:val="000000" w:themeColor="text1"/>
                <w:sz w:val="20"/>
                <w:szCs w:val="20"/>
              </w:rPr>
              <w:t>30</w:t>
            </w:r>
            <w:r w:rsidRPr="00D718D3">
              <w:rPr>
                <w:rFonts w:asciiTheme="minorHAnsi" w:hAnsiTheme="minorHAnsi" w:cstheme="minorHAnsi"/>
                <w:bCs/>
                <w:i/>
                <w:iCs/>
                <w:color w:val="000000" w:themeColor="text1"/>
                <w:sz w:val="20"/>
                <w:szCs w:val="20"/>
              </w:rPr>
              <w:t>-</w:t>
            </w:r>
            <w:r w:rsidR="00A848B4" w:rsidRPr="00D718D3">
              <w:rPr>
                <w:rFonts w:asciiTheme="minorHAnsi" w:hAnsiTheme="minorHAnsi" w:cstheme="minorHAnsi"/>
                <w:bCs/>
                <w:i/>
                <w:iCs/>
                <w:color w:val="000000" w:themeColor="text1"/>
                <w:sz w:val="20"/>
                <w:szCs w:val="20"/>
              </w:rPr>
              <w:t>0</w:t>
            </w:r>
            <w:r w:rsidR="00EA4C81" w:rsidRPr="00D718D3">
              <w:rPr>
                <w:rFonts w:asciiTheme="minorHAnsi" w:hAnsiTheme="minorHAnsi" w:cstheme="minorHAnsi"/>
                <w:bCs/>
                <w:i/>
                <w:iCs/>
                <w:color w:val="000000" w:themeColor="text1"/>
                <w:sz w:val="20"/>
                <w:szCs w:val="20"/>
              </w:rPr>
              <w:t>6</w:t>
            </w:r>
            <w:r w:rsidRPr="00D718D3">
              <w:rPr>
                <w:rFonts w:asciiTheme="minorHAnsi" w:hAnsiTheme="minorHAnsi" w:cstheme="minorHAnsi"/>
                <w:bCs/>
                <w:i/>
                <w:iCs/>
                <w:color w:val="000000" w:themeColor="text1"/>
                <w:sz w:val="20"/>
                <w:szCs w:val="20"/>
              </w:rPr>
              <w:t>-202</w:t>
            </w:r>
            <w:r w:rsidR="00A848B4" w:rsidRPr="00D718D3">
              <w:rPr>
                <w:rFonts w:asciiTheme="minorHAnsi" w:hAnsiTheme="minorHAnsi" w:cstheme="minorHAnsi"/>
                <w:bCs/>
                <w:i/>
                <w:iCs/>
                <w:color w:val="000000" w:themeColor="text1"/>
                <w:sz w:val="20"/>
                <w:szCs w:val="20"/>
              </w:rPr>
              <w:t>6</w:t>
            </w:r>
          </w:p>
        </w:tc>
      </w:tr>
    </w:tbl>
    <w:p w14:paraId="02492087" w14:textId="77777777" w:rsidR="00451A7A" w:rsidRDefault="00451A7A" w:rsidP="00C81530">
      <w:pPr>
        <w:spacing w:line="360" w:lineRule="auto"/>
        <w:ind w:firstLine="720"/>
        <w:jc w:val="center"/>
        <w:rPr>
          <w:rFonts w:asciiTheme="minorHAnsi" w:hAnsiTheme="minorHAnsi" w:cstheme="minorHAnsi"/>
          <w:b/>
          <w:bCs/>
          <w:color w:val="700000"/>
          <w:sz w:val="22"/>
          <w:szCs w:val="22"/>
          <w:lang w:val="es-EC"/>
        </w:rPr>
      </w:pPr>
      <w:bookmarkStart w:id="1" w:name="_Hlk196834031"/>
      <w:bookmarkEnd w:id="0"/>
    </w:p>
    <w:p w14:paraId="011C3A01" w14:textId="77777777" w:rsidR="00451A7A" w:rsidRDefault="00451A7A" w:rsidP="00C81530">
      <w:pPr>
        <w:spacing w:line="360" w:lineRule="auto"/>
        <w:ind w:firstLine="720"/>
        <w:jc w:val="center"/>
        <w:rPr>
          <w:rFonts w:asciiTheme="minorHAnsi" w:hAnsiTheme="minorHAnsi" w:cstheme="minorHAnsi"/>
          <w:b/>
          <w:bCs/>
          <w:color w:val="700000"/>
          <w:sz w:val="22"/>
          <w:szCs w:val="22"/>
          <w:lang w:val="es-EC"/>
        </w:rPr>
      </w:pPr>
    </w:p>
    <w:p w14:paraId="6D6A4636" w14:textId="5E13343C" w:rsidR="005105AA" w:rsidRPr="00D718D3" w:rsidRDefault="00F16F94" w:rsidP="00451A7A">
      <w:pPr>
        <w:spacing w:line="360" w:lineRule="auto"/>
        <w:ind w:firstLine="142"/>
        <w:jc w:val="center"/>
        <w:rPr>
          <w:rFonts w:asciiTheme="minorHAnsi" w:hAnsiTheme="minorHAnsi" w:cstheme="minorHAnsi"/>
          <w:b/>
          <w:bCs/>
          <w:color w:val="700000"/>
          <w:sz w:val="22"/>
          <w:szCs w:val="22"/>
          <w:lang w:val="es-EC"/>
        </w:rPr>
      </w:pPr>
      <w:r w:rsidRPr="00D718D3">
        <w:rPr>
          <w:rFonts w:asciiTheme="minorHAnsi" w:hAnsiTheme="minorHAnsi" w:cstheme="minorHAnsi"/>
          <w:b/>
          <w:bCs/>
          <w:color w:val="700000"/>
          <w:sz w:val="22"/>
          <w:szCs w:val="22"/>
          <w:lang w:val="es-EC"/>
        </w:rPr>
        <w:lastRenderedPageBreak/>
        <w:t>RESUMEN</w:t>
      </w:r>
    </w:p>
    <w:bookmarkEnd w:id="1"/>
    <w:p w14:paraId="1D9BFB28" w14:textId="2A060753"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La integración de la inteligencia artificial (IA) en la educación representa una transformación profunda en los sistemas educativos contemporáneos. Su desarrollo ha permitido mejorar los procesos de enseñanza, aprendizaje y gestión institucional, especialmente mediante la personalización educativa, la optimización del trabajo docente y el fortalecimiento de la toma de decisiones basadas en datos.</w:t>
      </w:r>
      <w:r w:rsidR="007B577D">
        <w:rPr>
          <w:rFonts w:asciiTheme="minorHAnsi" w:hAnsiTheme="minorHAnsi" w:cstheme="minorHAnsi"/>
          <w:sz w:val="22"/>
          <w:szCs w:val="22"/>
        </w:rPr>
        <w:t xml:space="preserve"> </w:t>
      </w:r>
      <w:proofErr w:type="gramStart"/>
      <w:r w:rsidRPr="00154977">
        <w:rPr>
          <w:rFonts w:asciiTheme="minorHAnsi" w:hAnsiTheme="minorHAnsi" w:cstheme="minorHAnsi"/>
          <w:sz w:val="22"/>
          <w:szCs w:val="22"/>
        </w:rPr>
        <w:t>En</w:t>
      </w:r>
      <w:proofErr w:type="gramEnd"/>
      <w:r w:rsidRPr="00154977">
        <w:rPr>
          <w:rFonts w:asciiTheme="minorHAnsi" w:hAnsiTheme="minorHAnsi" w:cstheme="minorHAnsi"/>
          <w:sz w:val="22"/>
          <w:szCs w:val="22"/>
        </w:rPr>
        <w:t xml:space="preserve"> cuanto a la personalización del aprendizaje, la IA permite adaptar contenidos, ritmos y estrategias según las necesidades individuales del estudiante, favoreciendo una educación más inclusiva y flexible. Estas tecnologías utilizan análisis de datos para identificar patrones de aprendizaje y ofrecer rutas educativas personalizadas. Según la UNESCO, la IA puede mejorar significativamente la personalización del aprendizaje al proporcionar retroalimentación inmediata y experiencias adaptativas (UNESCO, 2023). De igual forma, la OCDE señala que los sistemas inteligentes contribuyen a crear entornos educativos más centrados en el estudiante (OECD, 2023).</w:t>
      </w:r>
      <w:r>
        <w:rPr>
          <w:rFonts w:asciiTheme="minorHAnsi" w:hAnsiTheme="minorHAnsi" w:cstheme="minorHAnsi"/>
          <w:sz w:val="22"/>
          <w:szCs w:val="22"/>
        </w:rPr>
        <w:t xml:space="preserve"> </w:t>
      </w:r>
      <w:r w:rsidRPr="00154977">
        <w:rPr>
          <w:rFonts w:asciiTheme="minorHAnsi" w:hAnsiTheme="minorHAnsi" w:cstheme="minorHAnsi"/>
          <w:sz w:val="22"/>
          <w:szCs w:val="22"/>
        </w:rPr>
        <w:t>Respecto a la eficiencia docente, la inteligencia artificial contribuye a reducir la carga administrativa mediante la automatización de tareas como la evaluación, el seguimiento del rendimiento y la planificación educativa. Esto permite que los docentes dediquen más tiempo a la enseñanza y al acompañamiento pedagógico. El Banco Mundial indica que la IA mejora la productividad docente al optimizar procesos y recursos educativos (World Bank, 2020).</w:t>
      </w:r>
      <w:r>
        <w:rPr>
          <w:rFonts w:asciiTheme="minorHAnsi" w:hAnsiTheme="minorHAnsi" w:cstheme="minorHAnsi"/>
          <w:sz w:val="22"/>
          <w:szCs w:val="22"/>
        </w:rPr>
        <w:t xml:space="preserve"> </w:t>
      </w:r>
      <w:r w:rsidRPr="00154977">
        <w:rPr>
          <w:rFonts w:asciiTheme="minorHAnsi" w:hAnsiTheme="minorHAnsi" w:cstheme="minorHAnsi"/>
          <w:sz w:val="22"/>
          <w:szCs w:val="22"/>
        </w:rPr>
        <w:t>En relación con la toma de decisiones educativas, la IA permite analizar grandes volúmenes de datos para identificar tendencias, prever riesgos de deserción y mejorar la gestión institucional. La UNESCO destaca que el uso de analítica educativa basada en IA fortalece la toma de decisiones informadas en los sistemas educativos (UNESCO, 2024). Además, la OCDE enfatiza que el análisis predictivo contribuye a mejorar la planificación y la calidad educativa basada en evidencia (OECD, 2023).</w:t>
      </w:r>
      <w:r>
        <w:rPr>
          <w:rFonts w:asciiTheme="minorHAnsi" w:hAnsiTheme="minorHAnsi" w:cstheme="minorHAnsi"/>
          <w:sz w:val="22"/>
          <w:szCs w:val="22"/>
        </w:rPr>
        <w:t xml:space="preserve"> </w:t>
      </w:r>
      <w:r w:rsidRPr="00154977">
        <w:rPr>
          <w:rFonts w:asciiTheme="minorHAnsi" w:hAnsiTheme="minorHAnsi" w:cstheme="minorHAnsi"/>
          <w:sz w:val="22"/>
          <w:szCs w:val="22"/>
        </w:rPr>
        <w:t>Sin embargo, su implementación también presenta desafíos importantes, como la brecha digital, la privacidad de los datos y la necesidad de formación docente en competencias digitales. La OCDE advierte que el uso de IA debe estar guiado por principios éticos, transparencia y supervisión humana (OECD, 2023). Asimismo, la UNESCO resalta la importancia de garantizar equidad y protección de datos en su aplicación educativa (UNESCO, 2022</w:t>
      </w:r>
      <w:r w:rsidR="007B577D" w:rsidRPr="00154977">
        <w:rPr>
          <w:rFonts w:asciiTheme="minorHAnsi" w:hAnsiTheme="minorHAnsi" w:cstheme="minorHAnsi"/>
          <w:sz w:val="22"/>
          <w:szCs w:val="22"/>
        </w:rPr>
        <w:t>). Finalmente</w:t>
      </w:r>
      <w:r w:rsidRPr="00154977">
        <w:rPr>
          <w:rFonts w:asciiTheme="minorHAnsi" w:hAnsiTheme="minorHAnsi" w:cstheme="minorHAnsi"/>
          <w:sz w:val="22"/>
          <w:szCs w:val="22"/>
        </w:rPr>
        <w:t>, aunque la IA ofrece grandes beneficios en educación, su uso debe ser responsable y centrado en el ser humano, promoviendo tanto la eficiencia como el desarrollo integral del estudiante.</w:t>
      </w:r>
    </w:p>
    <w:p w14:paraId="03FEF8C3" w14:textId="77777777" w:rsidR="00127BB2" w:rsidRPr="00154977" w:rsidRDefault="00127BB2" w:rsidP="00127BB2">
      <w:pPr>
        <w:spacing w:line="360" w:lineRule="auto"/>
        <w:ind w:firstLine="709"/>
        <w:jc w:val="both"/>
        <w:rPr>
          <w:rFonts w:asciiTheme="minorHAnsi" w:hAnsiTheme="minorHAnsi" w:cstheme="minorHAnsi"/>
          <w:sz w:val="22"/>
          <w:szCs w:val="22"/>
        </w:rPr>
      </w:pPr>
    </w:p>
    <w:p w14:paraId="679A1266" w14:textId="428B82B1" w:rsidR="00127BB2" w:rsidRPr="00154977" w:rsidRDefault="00127BB2" w:rsidP="00127BB2">
      <w:pPr>
        <w:spacing w:line="360" w:lineRule="auto"/>
        <w:ind w:firstLine="709"/>
        <w:jc w:val="both"/>
        <w:rPr>
          <w:rFonts w:asciiTheme="minorHAnsi" w:hAnsiTheme="minorHAnsi" w:cstheme="minorHAnsi"/>
          <w:sz w:val="22"/>
          <w:szCs w:val="22"/>
          <w:lang w:val="es-EC" w:eastAsia="en-US"/>
        </w:rPr>
      </w:pPr>
      <w:r w:rsidRPr="00127BB2">
        <w:rPr>
          <w:rFonts w:asciiTheme="minorHAnsi" w:hAnsiTheme="minorHAnsi" w:cstheme="minorHAnsi"/>
          <w:b/>
          <w:color w:val="990000"/>
          <w:sz w:val="22"/>
          <w:szCs w:val="22"/>
        </w:rPr>
        <w:t>PALABRAS CLAVE:</w:t>
      </w:r>
      <w:r w:rsidRPr="00154977">
        <w:rPr>
          <w:rFonts w:asciiTheme="minorHAnsi" w:hAnsiTheme="minorHAnsi" w:cstheme="minorHAnsi"/>
          <w:b/>
          <w:sz w:val="22"/>
          <w:szCs w:val="22"/>
        </w:rPr>
        <w:t xml:space="preserve"> </w:t>
      </w:r>
      <w:r w:rsidRPr="00154977">
        <w:rPr>
          <w:rFonts w:asciiTheme="minorHAnsi" w:hAnsiTheme="minorHAnsi" w:cstheme="minorHAnsi"/>
          <w:sz w:val="22"/>
          <w:szCs w:val="22"/>
          <w:lang w:val="es-EC"/>
        </w:rPr>
        <w:t>Inteligencia artificial</w:t>
      </w:r>
      <w:r w:rsidRPr="00154977">
        <w:rPr>
          <w:rFonts w:asciiTheme="minorHAnsi" w:hAnsiTheme="minorHAnsi" w:cstheme="minorHAnsi"/>
          <w:sz w:val="22"/>
          <w:szCs w:val="22"/>
        </w:rPr>
        <w:t xml:space="preserve">, </w:t>
      </w:r>
      <w:r w:rsidRPr="00154977">
        <w:rPr>
          <w:rFonts w:asciiTheme="minorHAnsi" w:hAnsiTheme="minorHAnsi" w:cstheme="minorHAnsi"/>
          <w:sz w:val="22"/>
          <w:szCs w:val="22"/>
          <w:lang w:val="es-EC" w:eastAsia="en-US"/>
        </w:rPr>
        <w:t xml:space="preserve">educación, personalización del aprendizaje, eficiencia docente, toma de decisiones educativas, tecnologías educativas, innovación educativa </w:t>
      </w:r>
    </w:p>
    <w:p w14:paraId="1CC0D0C9" w14:textId="77777777" w:rsidR="00127BB2" w:rsidRPr="00154977" w:rsidRDefault="00127BB2" w:rsidP="00127BB2">
      <w:pPr>
        <w:ind w:firstLine="709"/>
        <w:jc w:val="both"/>
        <w:rPr>
          <w:rFonts w:asciiTheme="minorHAnsi" w:hAnsiTheme="minorHAnsi" w:cstheme="minorHAnsi"/>
          <w:b/>
          <w:sz w:val="22"/>
          <w:szCs w:val="22"/>
        </w:rPr>
      </w:pPr>
    </w:p>
    <w:p w14:paraId="2C1680EB" w14:textId="77777777" w:rsidR="00127BB2" w:rsidRPr="00154977" w:rsidRDefault="00127BB2" w:rsidP="00127BB2">
      <w:pPr>
        <w:ind w:firstLine="709"/>
        <w:jc w:val="both"/>
        <w:rPr>
          <w:rFonts w:asciiTheme="minorHAnsi" w:hAnsiTheme="minorHAnsi" w:cstheme="minorHAnsi"/>
          <w:b/>
          <w:sz w:val="22"/>
          <w:szCs w:val="22"/>
        </w:rPr>
      </w:pPr>
    </w:p>
    <w:p w14:paraId="6B494C43" w14:textId="77777777" w:rsidR="00127BB2" w:rsidRPr="00127BB2" w:rsidRDefault="00127BB2" w:rsidP="00127BB2">
      <w:pPr>
        <w:spacing w:line="360" w:lineRule="auto"/>
        <w:jc w:val="center"/>
        <w:rPr>
          <w:rFonts w:asciiTheme="minorHAnsi" w:hAnsiTheme="minorHAnsi" w:cstheme="minorHAnsi"/>
          <w:b/>
          <w:color w:val="990000"/>
          <w:sz w:val="22"/>
          <w:szCs w:val="22"/>
          <w:lang w:val="en-US"/>
        </w:rPr>
      </w:pPr>
      <w:r w:rsidRPr="00127BB2">
        <w:rPr>
          <w:rFonts w:asciiTheme="minorHAnsi" w:hAnsiTheme="minorHAnsi" w:cstheme="minorHAnsi"/>
          <w:b/>
          <w:color w:val="990000"/>
          <w:sz w:val="22"/>
          <w:szCs w:val="22"/>
          <w:lang w:val="en-US"/>
        </w:rPr>
        <w:lastRenderedPageBreak/>
        <w:t>ABSTRACT</w:t>
      </w:r>
    </w:p>
    <w:p w14:paraId="54DE42C7" w14:textId="5F41C2B0" w:rsidR="00127BB2" w:rsidRPr="00154977" w:rsidRDefault="00127BB2" w:rsidP="00127BB2">
      <w:pPr>
        <w:spacing w:line="360" w:lineRule="auto"/>
        <w:ind w:firstLine="709"/>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t>The integration of artificial intelligence (AI) in education represents a profound transformation in contemporary educational systems. Its development has improved teaching, learning, and institutional management processes, especially through educational personalization, the optimization of teaching work, and the strengthening of data-based decision-making.</w:t>
      </w:r>
      <w:r>
        <w:rPr>
          <w:rFonts w:asciiTheme="minorHAnsi" w:hAnsiTheme="minorHAnsi" w:cstheme="minorHAnsi"/>
          <w:sz w:val="22"/>
          <w:szCs w:val="22"/>
          <w:lang w:val="en-US"/>
        </w:rPr>
        <w:t xml:space="preserve"> </w:t>
      </w:r>
      <w:r w:rsidRPr="00154977">
        <w:rPr>
          <w:rFonts w:asciiTheme="minorHAnsi" w:hAnsiTheme="minorHAnsi" w:cstheme="minorHAnsi"/>
          <w:sz w:val="22"/>
          <w:szCs w:val="22"/>
          <w:lang w:val="en-US"/>
        </w:rPr>
        <w:t>Regarding learning personalization, AI allows the adaptation of content, pace, and strategies according to individual student needs, promoting a more inclusive and flexible education. These technologies use data analysis to identify learning patterns and offer personalized learning pathways. According to UNESCO, AI can significantly improve learning personalization by providing immediate feedback and adaptive learning experiences (UNESCO, 2023). Similarly, the OECD states that intelligent systems contribute to creating more student-centered educational environments (OECD, 2023).</w:t>
      </w:r>
      <w:r>
        <w:rPr>
          <w:rFonts w:asciiTheme="minorHAnsi" w:hAnsiTheme="minorHAnsi" w:cstheme="minorHAnsi"/>
          <w:sz w:val="22"/>
          <w:szCs w:val="22"/>
          <w:lang w:val="en-US"/>
        </w:rPr>
        <w:t xml:space="preserve"> </w:t>
      </w:r>
      <w:r w:rsidRPr="00154977">
        <w:rPr>
          <w:rFonts w:asciiTheme="minorHAnsi" w:hAnsiTheme="minorHAnsi" w:cstheme="minorHAnsi"/>
          <w:sz w:val="22"/>
          <w:szCs w:val="22"/>
          <w:lang w:val="en-US"/>
        </w:rPr>
        <w:t>In relation to teacher efficiency, artificial intelligence helps reduce administrative workload through the automation of tasks such as assessment, performance tracking, and educational planning. This allows teachers to dedicate more time to teaching and pedagogical support. The World Bank indicates that AI improves teacher productivity by optimizing educational processes and resources (World Bank, 2020).</w:t>
      </w:r>
      <w:r>
        <w:rPr>
          <w:rFonts w:asciiTheme="minorHAnsi" w:hAnsiTheme="minorHAnsi" w:cstheme="minorHAnsi"/>
          <w:sz w:val="22"/>
          <w:szCs w:val="22"/>
          <w:lang w:val="en-US"/>
        </w:rPr>
        <w:t xml:space="preserve"> </w:t>
      </w:r>
      <w:r w:rsidRPr="00154977">
        <w:rPr>
          <w:rFonts w:asciiTheme="minorHAnsi" w:hAnsiTheme="minorHAnsi" w:cstheme="minorHAnsi"/>
          <w:sz w:val="22"/>
          <w:szCs w:val="22"/>
          <w:lang w:val="en-US"/>
        </w:rPr>
        <w:t>Regarding educational decision-making, AI enables the analysis of large volumes of data to identify trends, predict dropout risks, and improve institutional management. UNESCO highlights that the use of AI-based educational analytics strengthens evidence-based decision-making in education systems (UNESCO, 2024). In addition, the OECD emphasizes that predictive analysis contributes to improving planning and evidence-based educational quality (OECD, 2023).</w:t>
      </w:r>
      <w:r>
        <w:rPr>
          <w:rFonts w:asciiTheme="minorHAnsi" w:hAnsiTheme="minorHAnsi" w:cstheme="minorHAnsi"/>
          <w:sz w:val="22"/>
          <w:szCs w:val="22"/>
          <w:lang w:val="en-US"/>
        </w:rPr>
        <w:t xml:space="preserve"> </w:t>
      </w:r>
      <w:r w:rsidRPr="00154977">
        <w:rPr>
          <w:rFonts w:asciiTheme="minorHAnsi" w:hAnsiTheme="minorHAnsi" w:cstheme="minorHAnsi"/>
          <w:sz w:val="22"/>
          <w:szCs w:val="22"/>
          <w:lang w:val="en-US"/>
        </w:rPr>
        <w:t>However, its implementation also presents important challenges, such as the digital divide, data privacy, and the need for teacher training in digital competencies. The OECD warns that the use of AI must be guided by ethical principles, transparency, and human supervision (OECD, 2023). Likewise, UNESCO highlights the importance of ensuring equity and data protection in its educational application (UNESCO, 2022).</w:t>
      </w:r>
      <w:r>
        <w:rPr>
          <w:rFonts w:asciiTheme="minorHAnsi" w:hAnsiTheme="minorHAnsi" w:cstheme="minorHAnsi"/>
          <w:sz w:val="22"/>
          <w:szCs w:val="22"/>
          <w:lang w:val="en-US"/>
        </w:rPr>
        <w:t xml:space="preserve"> </w:t>
      </w:r>
      <w:r w:rsidRPr="00154977">
        <w:rPr>
          <w:rFonts w:asciiTheme="minorHAnsi" w:hAnsiTheme="minorHAnsi" w:cstheme="minorHAnsi"/>
          <w:sz w:val="22"/>
          <w:szCs w:val="22"/>
          <w:lang w:val="en-US"/>
        </w:rPr>
        <w:t>Finally, although AI offers great benefits in education, its use must be responsible and human-centered, promoting both efficiency and the comprehensive development of students.</w:t>
      </w:r>
    </w:p>
    <w:p w14:paraId="4839224C" w14:textId="6028E60C" w:rsidR="00127BB2" w:rsidRPr="00154977" w:rsidRDefault="00127BB2" w:rsidP="00127BB2">
      <w:pPr>
        <w:spacing w:line="360" w:lineRule="auto"/>
        <w:ind w:firstLine="709"/>
        <w:jc w:val="both"/>
        <w:rPr>
          <w:rFonts w:asciiTheme="minorHAnsi" w:hAnsiTheme="minorHAnsi" w:cstheme="minorHAnsi"/>
          <w:sz w:val="22"/>
          <w:szCs w:val="22"/>
          <w:lang w:val="en-US"/>
        </w:rPr>
      </w:pPr>
      <w:r w:rsidRPr="00127BB2">
        <w:rPr>
          <w:rFonts w:asciiTheme="minorHAnsi" w:hAnsiTheme="minorHAnsi" w:cstheme="minorHAnsi"/>
          <w:b/>
          <w:color w:val="990000"/>
          <w:sz w:val="22"/>
          <w:szCs w:val="22"/>
          <w:lang w:val="en-US"/>
        </w:rPr>
        <w:t xml:space="preserve">KEYWORDS: </w:t>
      </w:r>
      <w:r w:rsidRPr="00154977">
        <w:rPr>
          <w:rFonts w:asciiTheme="minorHAnsi" w:hAnsiTheme="minorHAnsi" w:cstheme="minorHAnsi"/>
          <w:sz w:val="22"/>
          <w:szCs w:val="22"/>
          <w:lang w:val="en-US"/>
        </w:rPr>
        <w:t>Artificial intelligence, education, personalized learning, teaching efficiency, educational decision-making, educational technologies, educational innovation</w:t>
      </w:r>
    </w:p>
    <w:p w14:paraId="52E59559" w14:textId="77777777" w:rsidR="00127BB2" w:rsidRPr="00154977" w:rsidRDefault="00127BB2" w:rsidP="00127BB2">
      <w:pPr>
        <w:ind w:firstLine="709"/>
        <w:jc w:val="both"/>
        <w:rPr>
          <w:rFonts w:asciiTheme="minorHAnsi" w:hAnsiTheme="minorHAnsi" w:cstheme="minorHAnsi"/>
          <w:b/>
          <w:sz w:val="22"/>
          <w:szCs w:val="22"/>
          <w:lang w:val="en-US"/>
        </w:rPr>
      </w:pPr>
    </w:p>
    <w:p w14:paraId="4C9F6C12" w14:textId="77777777" w:rsidR="00127BB2" w:rsidRPr="00154977" w:rsidRDefault="00127BB2" w:rsidP="00127BB2">
      <w:pPr>
        <w:ind w:firstLine="709"/>
        <w:jc w:val="both"/>
        <w:rPr>
          <w:rFonts w:asciiTheme="minorHAnsi" w:hAnsiTheme="minorHAnsi" w:cstheme="minorHAnsi"/>
          <w:b/>
          <w:sz w:val="22"/>
          <w:szCs w:val="22"/>
          <w:lang w:val="en-US"/>
        </w:rPr>
      </w:pPr>
    </w:p>
    <w:p w14:paraId="1B01C83B" w14:textId="77777777" w:rsidR="00127BB2" w:rsidRPr="00154977" w:rsidRDefault="00127BB2" w:rsidP="00127BB2">
      <w:pPr>
        <w:ind w:firstLine="709"/>
        <w:jc w:val="both"/>
        <w:rPr>
          <w:rFonts w:asciiTheme="minorHAnsi" w:hAnsiTheme="minorHAnsi" w:cstheme="minorHAnsi"/>
          <w:b/>
          <w:sz w:val="22"/>
          <w:szCs w:val="22"/>
          <w:lang w:val="en-US"/>
        </w:rPr>
      </w:pPr>
    </w:p>
    <w:p w14:paraId="2E6B432C" w14:textId="77777777" w:rsidR="00127BB2" w:rsidRPr="00154977" w:rsidRDefault="00127BB2" w:rsidP="00127BB2">
      <w:pPr>
        <w:ind w:firstLine="709"/>
        <w:jc w:val="both"/>
        <w:rPr>
          <w:rFonts w:asciiTheme="minorHAnsi" w:hAnsiTheme="minorHAnsi" w:cstheme="minorHAnsi"/>
          <w:b/>
          <w:sz w:val="22"/>
          <w:szCs w:val="22"/>
          <w:lang w:val="en-US"/>
        </w:rPr>
      </w:pPr>
    </w:p>
    <w:p w14:paraId="63FCAA40" w14:textId="77777777" w:rsidR="00127BB2" w:rsidRPr="00154977" w:rsidRDefault="00127BB2" w:rsidP="00127BB2">
      <w:pPr>
        <w:ind w:firstLine="709"/>
        <w:jc w:val="both"/>
        <w:rPr>
          <w:rFonts w:asciiTheme="minorHAnsi" w:hAnsiTheme="minorHAnsi" w:cstheme="minorHAnsi"/>
          <w:b/>
          <w:sz w:val="22"/>
          <w:szCs w:val="22"/>
          <w:lang w:val="en-US"/>
        </w:rPr>
      </w:pPr>
    </w:p>
    <w:p w14:paraId="6F1C4D16" w14:textId="77777777" w:rsidR="00127BB2" w:rsidRPr="00154977" w:rsidRDefault="00127BB2" w:rsidP="00127BB2">
      <w:pPr>
        <w:ind w:firstLine="709"/>
        <w:jc w:val="both"/>
        <w:rPr>
          <w:rFonts w:asciiTheme="minorHAnsi" w:hAnsiTheme="minorHAnsi" w:cstheme="minorHAnsi"/>
          <w:b/>
          <w:sz w:val="22"/>
          <w:szCs w:val="22"/>
          <w:lang w:val="en-US"/>
        </w:rPr>
      </w:pPr>
    </w:p>
    <w:p w14:paraId="2BC63E27" w14:textId="77777777" w:rsidR="00127BB2" w:rsidRPr="00127BB2" w:rsidRDefault="00127BB2" w:rsidP="00127BB2">
      <w:pPr>
        <w:ind w:firstLine="709"/>
        <w:jc w:val="center"/>
        <w:rPr>
          <w:rFonts w:asciiTheme="minorHAnsi" w:hAnsiTheme="minorHAnsi" w:cstheme="minorHAnsi"/>
          <w:b/>
          <w:color w:val="990000"/>
          <w:sz w:val="22"/>
          <w:szCs w:val="22"/>
          <w:lang w:val="en-US"/>
        </w:rPr>
      </w:pPr>
    </w:p>
    <w:p w14:paraId="4C345069" w14:textId="77777777" w:rsidR="00127BB2" w:rsidRPr="00127BB2" w:rsidRDefault="00127BB2" w:rsidP="00127BB2">
      <w:pPr>
        <w:spacing w:line="360" w:lineRule="auto"/>
        <w:jc w:val="center"/>
        <w:rPr>
          <w:rFonts w:asciiTheme="minorHAnsi" w:hAnsiTheme="minorHAnsi" w:cstheme="minorHAnsi"/>
          <w:b/>
          <w:color w:val="990000"/>
          <w:sz w:val="22"/>
          <w:szCs w:val="22"/>
        </w:rPr>
      </w:pPr>
      <w:r w:rsidRPr="00127BB2">
        <w:rPr>
          <w:rFonts w:asciiTheme="minorHAnsi" w:hAnsiTheme="minorHAnsi" w:cstheme="minorHAnsi"/>
          <w:b/>
          <w:color w:val="990000"/>
          <w:sz w:val="22"/>
          <w:szCs w:val="22"/>
        </w:rPr>
        <w:t>INTRODUCCIÓN</w:t>
      </w:r>
    </w:p>
    <w:p w14:paraId="0DFDACA8" w14:textId="77777777"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En las últimas décadas, el avance de las tecnologías digitales ha generado transformaciones significativas en distintos ámbitos de la sociedad, siendo la educación uno de los sectores más impactados. En este contexto, la inteligencia artificial (IA) se ha consolidado como una tecnología emergente capaz de transformar los procesos de enseñanza y aprendizaje mediante sistemas inteligentes, análisis de datos y automatización educativa (UNESCO, 2023; Holmes et al., 2022).</w:t>
      </w:r>
    </w:p>
    <w:p w14:paraId="2F05BC01" w14:textId="5A216AB3"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La UNESCO destaca que la inteligencia artificial puede mejorar la calidad educativa si se implementa bajo principios éticos, inclusivos y centrados en el ser humano, reduciendo desigualdades y fortaleciendo el acceso al conocimiento (UNESCO, 2024). Asimismo, la OCDE señala que la IA está impulsando la transformación de los sistemas educativos hacia modelos más personalizados y basados en evidencia (OECD, 2023).</w:t>
      </w:r>
      <w:r>
        <w:rPr>
          <w:rFonts w:asciiTheme="minorHAnsi" w:hAnsiTheme="minorHAnsi" w:cstheme="minorHAnsi"/>
          <w:sz w:val="22"/>
          <w:szCs w:val="22"/>
        </w:rPr>
        <w:t xml:space="preserve"> </w:t>
      </w:r>
      <w:r w:rsidRPr="00154977">
        <w:rPr>
          <w:rFonts w:asciiTheme="minorHAnsi" w:hAnsiTheme="minorHAnsi" w:cstheme="minorHAnsi"/>
          <w:sz w:val="22"/>
          <w:szCs w:val="22"/>
        </w:rPr>
        <w:t>La integración de la inteligencia artificial en la educación responde a la necesidad de mejorar la calidad del aprendizaje, optimizar recursos y atender la diversidad estudiantil. De acuerdo con Luckin et al. (2021), la IA permite rediseñar los sistemas educativos mediante tecnologías adaptativas que responden a las necesidades individuales del estudiante.</w:t>
      </w:r>
    </w:p>
    <w:p w14:paraId="0A0A3B92" w14:textId="77777777"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Uno de los principales aportes de la IA es la personalización del aprendizaje, ya que permite adaptar contenidos, ritmos y estrategias según las características del estudiante. Investigaciones recientes demuestran que los sistemas de aprendizaje adaptativo mejoran el rendimiento académico mediante retroalimentación en tiempo real (Siemens &amp; Baker, 2022; Zawacki-Richter et al., 2021).</w:t>
      </w:r>
    </w:p>
    <w:p w14:paraId="459C1546" w14:textId="77777777"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Asimismo, la inteligencia artificial contribuye a la eficiencia docente, al automatizar tareas administrativas como evaluación, planificación y seguimiento académico. Según Selwyn (2021), la digitalización educativa está redefiniendo el rol del docente, reduciendo la carga burocrática y permitiendo mayor enfoque en la enseñanza. Además, Williamson y Eynon (2020) destacan que la IA está transformando las prácticas pedagógicas en entornos educativos digitales.</w:t>
      </w:r>
    </w:p>
    <w:p w14:paraId="7697CB99" w14:textId="5F9676C1"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 xml:space="preserve">En cuanto a la toma de decisiones educativas, la IA permite analizar grandes volúmenes de datos para identificar patrones de aprendizaje y riesgos académicos. Baker </w:t>
      </w:r>
      <w:proofErr w:type="spellStart"/>
      <w:r w:rsidRPr="00154977">
        <w:rPr>
          <w:rFonts w:asciiTheme="minorHAnsi" w:hAnsiTheme="minorHAnsi" w:cstheme="minorHAnsi"/>
          <w:sz w:val="22"/>
          <w:szCs w:val="22"/>
        </w:rPr>
        <w:t>y</w:t>
      </w:r>
      <w:proofErr w:type="spellEnd"/>
      <w:r w:rsidRPr="00154977">
        <w:rPr>
          <w:rFonts w:asciiTheme="minorHAnsi" w:hAnsiTheme="minorHAnsi" w:cstheme="minorHAnsi"/>
          <w:sz w:val="22"/>
          <w:szCs w:val="22"/>
        </w:rPr>
        <w:t xml:space="preserve"> Inventado (2020) señalan que la analítica del aprendizaje mejora la gestión institucional basada en evidencia. De igual forma, la UNESCO (2024) indica que el uso de datos educativos fortalece la planificación estratégica en los sistemas educativos.</w:t>
      </w:r>
      <w:r>
        <w:rPr>
          <w:rFonts w:asciiTheme="minorHAnsi" w:hAnsiTheme="minorHAnsi" w:cstheme="minorHAnsi"/>
          <w:sz w:val="22"/>
          <w:szCs w:val="22"/>
        </w:rPr>
        <w:t xml:space="preserve"> </w:t>
      </w:r>
      <w:r w:rsidRPr="00154977">
        <w:rPr>
          <w:rFonts w:asciiTheme="minorHAnsi" w:hAnsiTheme="minorHAnsi" w:cstheme="minorHAnsi"/>
          <w:sz w:val="22"/>
          <w:szCs w:val="22"/>
        </w:rPr>
        <w:t xml:space="preserve">Sin embargo, su implementación también presenta desafíos importantes como la brecha digital, la privacidad de datos y la necesidad de formación docente en competencias digitales. </w:t>
      </w:r>
      <w:proofErr w:type="spellStart"/>
      <w:r w:rsidRPr="00154977">
        <w:rPr>
          <w:rFonts w:asciiTheme="minorHAnsi" w:hAnsiTheme="minorHAnsi" w:cstheme="minorHAnsi"/>
          <w:sz w:val="22"/>
          <w:szCs w:val="22"/>
        </w:rPr>
        <w:t>Floridi</w:t>
      </w:r>
      <w:proofErr w:type="spellEnd"/>
      <w:r w:rsidRPr="00154977">
        <w:rPr>
          <w:rFonts w:asciiTheme="minorHAnsi" w:hAnsiTheme="minorHAnsi" w:cstheme="minorHAnsi"/>
          <w:sz w:val="22"/>
          <w:szCs w:val="22"/>
        </w:rPr>
        <w:t xml:space="preserve"> et al. (2021) advierten que el desarrollo de la IA debe regirse por principios éticos que garanticen transparencia, equidad y supervisión humana. Asimismo, la OCDE (2023) enfatiza la necesidad de políticas claras de gobernanza digital en educación.</w:t>
      </w:r>
    </w:p>
    <w:p w14:paraId="6F84ABFD" w14:textId="6D2B1E31"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lastRenderedPageBreak/>
        <w:t xml:space="preserve">Finalmente, la Comisión Europea (2022) señala que la educación digital debe garantizar el acceso equitativo a las tecnologías emergentes, mientras que el World </w:t>
      </w:r>
      <w:proofErr w:type="spellStart"/>
      <w:r w:rsidRPr="00154977">
        <w:rPr>
          <w:rFonts w:asciiTheme="minorHAnsi" w:hAnsiTheme="minorHAnsi" w:cstheme="minorHAnsi"/>
          <w:sz w:val="22"/>
          <w:szCs w:val="22"/>
        </w:rPr>
        <w:t>Economic</w:t>
      </w:r>
      <w:proofErr w:type="spellEnd"/>
      <w:r w:rsidRPr="00154977">
        <w:rPr>
          <w:rFonts w:asciiTheme="minorHAnsi" w:hAnsiTheme="minorHAnsi" w:cstheme="minorHAnsi"/>
          <w:sz w:val="22"/>
          <w:szCs w:val="22"/>
        </w:rPr>
        <w:t xml:space="preserve"> Forum (2023) proyecta que la inteligencia artificial será un pilar clave en la transformación de los sistemas educativos del futuro.</w:t>
      </w:r>
      <w:r>
        <w:rPr>
          <w:rFonts w:asciiTheme="minorHAnsi" w:hAnsiTheme="minorHAnsi" w:cstheme="minorHAnsi"/>
          <w:sz w:val="22"/>
          <w:szCs w:val="22"/>
        </w:rPr>
        <w:t xml:space="preserve"> </w:t>
      </w:r>
      <w:r w:rsidRPr="00154977">
        <w:rPr>
          <w:rFonts w:asciiTheme="minorHAnsi" w:hAnsiTheme="minorHAnsi" w:cstheme="minorHAnsi"/>
          <w:sz w:val="22"/>
          <w:szCs w:val="22"/>
        </w:rPr>
        <w:t>En este contexto, el presente artículo tiene como propósito analizar los efectos de la integración de la inteligencia artificial en la personalización del aprendizaje, la eficiencia docente y la toma de decisiones educativas.</w:t>
      </w:r>
    </w:p>
    <w:p w14:paraId="061540AF" w14:textId="0CF9C32F" w:rsidR="00127BB2" w:rsidRPr="00127BB2" w:rsidRDefault="00127BB2" w:rsidP="00127BB2">
      <w:pPr>
        <w:spacing w:line="360" w:lineRule="auto"/>
        <w:jc w:val="center"/>
        <w:rPr>
          <w:rFonts w:asciiTheme="minorHAnsi" w:hAnsiTheme="minorHAnsi" w:cstheme="minorHAnsi"/>
          <w:b/>
          <w:color w:val="990000"/>
          <w:sz w:val="22"/>
          <w:szCs w:val="22"/>
        </w:rPr>
      </w:pPr>
      <w:r w:rsidRPr="00127BB2">
        <w:rPr>
          <w:rFonts w:asciiTheme="minorHAnsi" w:hAnsiTheme="minorHAnsi" w:cstheme="minorHAnsi"/>
          <w:b/>
          <w:color w:val="990000"/>
          <w:sz w:val="22"/>
          <w:szCs w:val="22"/>
        </w:rPr>
        <w:t>MÉTODOS Y MATERIALES</w:t>
      </w:r>
    </w:p>
    <w:p w14:paraId="7807E99B" w14:textId="7128B8AD"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El presente estudio se desarrolló bajo un enfoque cuantitativo, de tipo descriptivo, con el objetivo de analizar la percepción de estudiantes y docentes sobre la integración de la inteligencia artificial en la educación, específicamente en la personalización del aprendizaje, la eficiencia docente y la toma de decisiones educativas.</w:t>
      </w:r>
      <w:r>
        <w:rPr>
          <w:rFonts w:asciiTheme="minorHAnsi" w:hAnsiTheme="minorHAnsi" w:cstheme="minorHAnsi"/>
          <w:sz w:val="22"/>
          <w:szCs w:val="22"/>
        </w:rPr>
        <w:t xml:space="preserve"> </w:t>
      </w:r>
      <w:r w:rsidRPr="00154977">
        <w:rPr>
          <w:rFonts w:asciiTheme="minorHAnsi" w:hAnsiTheme="minorHAnsi" w:cstheme="minorHAnsi"/>
          <w:sz w:val="22"/>
          <w:szCs w:val="22"/>
        </w:rPr>
        <w:t xml:space="preserve">Para la recolección de datos, se aplicó una encuesta estructurada mediante la herramienta digital Google </w:t>
      </w:r>
      <w:proofErr w:type="spellStart"/>
      <w:r w:rsidRPr="00154977">
        <w:rPr>
          <w:rFonts w:asciiTheme="minorHAnsi" w:hAnsiTheme="minorHAnsi" w:cstheme="minorHAnsi"/>
          <w:sz w:val="22"/>
          <w:szCs w:val="22"/>
        </w:rPr>
        <w:t>Forms</w:t>
      </w:r>
      <w:proofErr w:type="spellEnd"/>
      <w:r w:rsidRPr="00154977">
        <w:rPr>
          <w:rFonts w:asciiTheme="minorHAnsi" w:hAnsiTheme="minorHAnsi" w:cstheme="minorHAnsi"/>
          <w:sz w:val="22"/>
          <w:szCs w:val="22"/>
        </w:rPr>
        <w:t>, la cual permitió recopilar información de manera rápida y organizada. El instrumento estuvo conformado por 10 preguntas, diseñadas en función de las variables de estudio. Las preguntas utilizaron opciones múltiples y escalas de valoración.</w:t>
      </w:r>
    </w:p>
    <w:p w14:paraId="75B25287" w14:textId="4A754927"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La población estuvo conformada por estudiantes y docentes, seleccionados mediante un muestreo no probabilístico por conveniencia. La muestra estuvo integrada por un total de 15 participantes, de los cuales 10 correspondieron a estudiantes (67%) y 5 a docentes (33%), quienes respondieron voluntariamente el cuestionario.</w:t>
      </w:r>
      <w:r>
        <w:rPr>
          <w:rFonts w:asciiTheme="minorHAnsi" w:hAnsiTheme="minorHAnsi" w:cstheme="minorHAnsi"/>
          <w:sz w:val="22"/>
          <w:szCs w:val="22"/>
        </w:rPr>
        <w:t xml:space="preserve"> </w:t>
      </w:r>
      <w:r w:rsidRPr="00154977">
        <w:rPr>
          <w:rFonts w:asciiTheme="minorHAnsi" w:hAnsiTheme="minorHAnsi" w:cstheme="minorHAnsi"/>
          <w:sz w:val="22"/>
          <w:szCs w:val="22"/>
        </w:rPr>
        <w:t>Para el análisis de los datos, se empleó estadística descriptiva, utilizando frecuencias y porcentajes para las preguntas. Los resultados fueron representados mediante tablas y gráficos generados por la plataforma.</w:t>
      </w:r>
      <w:r>
        <w:rPr>
          <w:rFonts w:asciiTheme="minorHAnsi" w:hAnsiTheme="minorHAnsi" w:cstheme="minorHAnsi"/>
          <w:sz w:val="22"/>
          <w:szCs w:val="22"/>
        </w:rPr>
        <w:t xml:space="preserve"> </w:t>
      </w:r>
      <w:r w:rsidRPr="00154977">
        <w:rPr>
          <w:rFonts w:asciiTheme="minorHAnsi" w:hAnsiTheme="minorHAnsi" w:cstheme="minorHAnsi"/>
          <w:sz w:val="22"/>
          <w:szCs w:val="22"/>
        </w:rPr>
        <w:t>Finalmente, los resultados obtenidos fueron interpretados en relación con la literatura revisada, permitiendo establecer conclusiones sobre el impacto de la inteligencia artificial en el ámbito educativo.</w:t>
      </w:r>
    </w:p>
    <w:p w14:paraId="5514ECD1" w14:textId="77777777" w:rsidR="00127BB2" w:rsidRPr="00154977" w:rsidRDefault="00127BB2" w:rsidP="00127BB2">
      <w:pPr>
        <w:ind w:firstLine="709"/>
        <w:rPr>
          <w:rFonts w:asciiTheme="minorHAnsi" w:hAnsiTheme="minorHAnsi" w:cstheme="minorHAnsi"/>
          <w:b/>
          <w:sz w:val="22"/>
          <w:szCs w:val="22"/>
          <w:lang w:val="es-EC"/>
        </w:rPr>
      </w:pPr>
    </w:p>
    <w:p w14:paraId="32DCACF4" w14:textId="33B07FAE" w:rsidR="00127BB2" w:rsidRPr="00127BB2" w:rsidRDefault="00127BB2" w:rsidP="00127BB2">
      <w:pPr>
        <w:jc w:val="center"/>
        <w:rPr>
          <w:rFonts w:asciiTheme="minorHAnsi" w:hAnsiTheme="minorHAnsi" w:cstheme="minorHAnsi"/>
          <w:b/>
          <w:bCs/>
          <w:color w:val="990000"/>
          <w:sz w:val="22"/>
          <w:szCs w:val="22"/>
        </w:rPr>
      </w:pPr>
      <w:r w:rsidRPr="00127BB2">
        <w:rPr>
          <w:rFonts w:asciiTheme="minorHAnsi" w:hAnsiTheme="minorHAnsi" w:cstheme="minorHAnsi"/>
          <w:b/>
          <w:bCs/>
          <w:color w:val="990000"/>
          <w:sz w:val="22"/>
          <w:szCs w:val="22"/>
        </w:rPr>
        <w:t>ANÁLISIS DE RESULTADOS</w:t>
      </w:r>
    </w:p>
    <w:p w14:paraId="56E3CB81" w14:textId="77777777" w:rsidR="00127BB2" w:rsidRPr="00154977" w:rsidRDefault="00127BB2" w:rsidP="00127BB2">
      <w:pPr>
        <w:ind w:firstLine="709"/>
        <w:rPr>
          <w:rFonts w:asciiTheme="minorHAnsi" w:hAnsiTheme="minorHAnsi" w:cstheme="minorHAnsi"/>
          <w:b/>
          <w:bCs/>
          <w:sz w:val="22"/>
          <w:szCs w:val="22"/>
        </w:rPr>
      </w:pPr>
    </w:p>
    <w:p w14:paraId="7C02FCE9" w14:textId="77777777"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A partir de la aplicación de la encuesta estructurada a 15 participantes entre ellos 10 estudiantes y 5 docentes, se obtuvieron los datos que permiten analizar la percepción sobre la integración de la inteligencia artificial en la educación. Los resultados se presentan a continuación mediante tablas y gráficos, organizados según las variables de estudio, con el fin de facilitar su interpretación y análisis descriptivo en relación con la personalización del aprendizaje, la eficiencia docente y la toma de decisiones educativas.</w:t>
      </w:r>
    </w:p>
    <w:p w14:paraId="19AD69D0" w14:textId="77777777" w:rsidR="00127BB2" w:rsidRPr="00154977" w:rsidRDefault="00127BB2" w:rsidP="00127BB2">
      <w:pPr>
        <w:spacing w:line="360" w:lineRule="auto"/>
        <w:ind w:firstLine="709"/>
        <w:jc w:val="both"/>
        <w:rPr>
          <w:rFonts w:asciiTheme="minorHAnsi" w:hAnsiTheme="minorHAnsi" w:cstheme="minorHAnsi"/>
          <w:b/>
          <w:bCs/>
          <w:sz w:val="22"/>
          <w:szCs w:val="22"/>
        </w:rPr>
      </w:pPr>
    </w:p>
    <w:p w14:paraId="5EF46044" w14:textId="77777777" w:rsidR="00127BB2" w:rsidRDefault="00127BB2" w:rsidP="00127BB2">
      <w:pPr>
        <w:spacing w:line="360" w:lineRule="auto"/>
        <w:jc w:val="both"/>
        <w:rPr>
          <w:rFonts w:asciiTheme="minorHAnsi" w:hAnsiTheme="minorHAnsi" w:cstheme="minorHAnsi"/>
          <w:b/>
          <w:sz w:val="22"/>
          <w:szCs w:val="22"/>
        </w:rPr>
      </w:pPr>
    </w:p>
    <w:p w14:paraId="10662DB2" w14:textId="77777777" w:rsidR="00127BB2" w:rsidRDefault="00127BB2" w:rsidP="00127BB2">
      <w:pPr>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Gráfico 1:</w:t>
      </w:r>
    </w:p>
    <w:p w14:paraId="04D2F927" w14:textId="28F31480" w:rsidR="00127BB2" w:rsidRPr="00127BB2" w:rsidRDefault="00127BB2" w:rsidP="00127BB2">
      <w:pPr>
        <w:spacing w:line="360" w:lineRule="auto"/>
        <w:jc w:val="both"/>
        <w:rPr>
          <w:rFonts w:asciiTheme="minorHAnsi" w:hAnsiTheme="minorHAnsi" w:cstheme="minorHAnsi"/>
          <w:bCs/>
          <w:sz w:val="22"/>
          <w:szCs w:val="22"/>
        </w:rPr>
      </w:pPr>
      <w:r w:rsidRPr="00127BB2">
        <w:rPr>
          <w:rFonts w:asciiTheme="minorHAnsi" w:hAnsiTheme="minorHAnsi" w:cstheme="minorHAnsi"/>
          <w:bCs/>
          <w:sz w:val="22"/>
          <w:szCs w:val="22"/>
        </w:rPr>
        <w:t xml:space="preserve"> </w:t>
      </w:r>
      <w:r w:rsidRPr="00127BB2">
        <w:rPr>
          <w:rFonts w:asciiTheme="minorHAnsi" w:hAnsiTheme="minorHAnsi" w:cstheme="minorHAnsi"/>
          <w:bCs/>
          <w:sz w:val="22"/>
          <w:szCs w:val="22"/>
        </w:rPr>
        <w:t xml:space="preserve"> ¿Ha utilizado herramientas de inteligencia artificial para estudiar?  </w:t>
      </w:r>
    </w:p>
    <w:p w14:paraId="2CACFC73" w14:textId="77777777" w:rsidR="00127BB2" w:rsidRPr="00154977" w:rsidRDefault="00127BB2" w:rsidP="00127BB2">
      <w:pPr>
        <w:spacing w:line="360" w:lineRule="auto"/>
        <w:ind w:firstLine="709"/>
        <w:jc w:val="both"/>
        <w:rPr>
          <w:rFonts w:asciiTheme="minorHAnsi" w:hAnsiTheme="minorHAnsi" w:cstheme="minorHAnsi"/>
          <w:b/>
          <w:sz w:val="22"/>
          <w:szCs w:val="22"/>
        </w:rPr>
      </w:pPr>
    </w:p>
    <w:p w14:paraId="2EE6885D" w14:textId="77777777" w:rsidR="00127BB2" w:rsidRPr="00154977" w:rsidRDefault="00127BB2" w:rsidP="00127BB2">
      <w:pPr>
        <w:spacing w:line="360" w:lineRule="auto"/>
        <w:jc w:val="center"/>
        <w:rPr>
          <w:rFonts w:asciiTheme="minorHAnsi" w:hAnsiTheme="minorHAnsi" w:cstheme="minorHAnsi"/>
          <w:b/>
          <w:sz w:val="22"/>
          <w:szCs w:val="22"/>
        </w:rPr>
      </w:pPr>
      <w:r w:rsidRPr="00154977">
        <w:rPr>
          <w:rFonts w:asciiTheme="minorHAnsi" w:hAnsiTheme="minorHAnsi" w:cstheme="minorHAnsi"/>
          <w:b/>
          <w:noProof/>
          <w:sz w:val="22"/>
          <w:szCs w:val="22"/>
          <w:lang w:val="en-US" w:eastAsia="en-US"/>
        </w:rPr>
        <w:drawing>
          <wp:inline distT="0" distB="0" distL="0" distR="0" wp14:anchorId="6E9033A9" wp14:editId="29B5AEE6">
            <wp:extent cx="4465320" cy="1748855"/>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duotone>
                        <a:schemeClr val="accent5">
                          <a:shade val="45000"/>
                          <a:satMod val="135000"/>
                        </a:schemeClr>
                        <a:prstClr val="white"/>
                      </a:duotone>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4477507" cy="1753628"/>
                    </a:xfrm>
                    <a:prstGeom prst="rect">
                      <a:avLst/>
                    </a:prstGeom>
                  </pic:spPr>
                </pic:pic>
              </a:graphicData>
            </a:graphic>
          </wp:inline>
        </w:drawing>
      </w:r>
    </w:p>
    <w:p w14:paraId="5D0A18BF" w14:textId="01515C71" w:rsidR="00127BB2" w:rsidRPr="00154977" w:rsidRDefault="00127BB2" w:rsidP="00127BB2">
      <w:pPr>
        <w:pStyle w:val="NormalWeb"/>
        <w:ind w:firstLine="709"/>
        <w:jc w:val="both"/>
        <w:rPr>
          <w:rFonts w:asciiTheme="minorHAnsi" w:hAnsiTheme="minorHAnsi" w:cstheme="minorHAnsi"/>
          <w:b/>
          <w:sz w:val="22"/>
          <w:szCs w:val="22"/>
        </w:rPr>
      </w:pPr>
      <w:r>
        <w:rPr>
          <w:rFonts w:asciiTheme="minorHAnsi" w:hAnsiTheme="minorHAnsi" w:cstheme="minorHAnsi"/>
          <w:b/>
          <w:sz w:val="22"/>
          <w:szCs w:val="22"/>
        </w:rPr>
        <w:t xml:space="preserve">Fuente: </w:t>
      </w:r>
      <w:r w:rsidRPr="00127BB2">
        <w:rPr>
          <w:rFonts w:asciiTheme="minorHAnsi" w:hAnsiTheme="minorHAnsi" w:cstheme="minorHAnsi"/>
          <w:bCs/>
          <w:sz w:val="22"/>
          <w:szCs w:val="22"/>
        </w:rPr>
        <w:t xml:space="preserve"> Grupo investigator, (2026)</w:t>
      </w:r>
    </w:p>
    <w:p w14:paraId="1B06E3D2" w14:textId="1B30C687"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Los resultados obtenidos muestran que el 100% de los participantes (10 estudiantes) ha utilizado herramientas de inteligencia artificial para estudiar, mientras que el 0% indicó no haberlas utilizado. Este resultado evidencia una adopción total de estas tecnologías dentro del grupo encuestado, lo que refleja la creciente presencia y relevancia de la inteligencia artificial en los procesos educativos actuales.</w:t>
      </w:r>
      <w:r>
        <w:rPr>
          <w:rFonts w:asciiTheme="minorHAnsi" w:hAnsiTheme="minorHAnsi" w:cstheme="minorHAnsi"/>
          <w:sz w:val="22"/>
          <w:szCs w:val="22"/>
        </w:rPr>
        <w:t xml:space="preserve"> </w:t>
      </w:r>
      <w:r w:rsidRPr="00154977">
        <w:rPr>
          <w:rFonts w:asciiTheme="minorHAnsi" w:hAnsiTheme="minorHAnsi" w:cstheme="minorHAnsi"/>
          <w:sz w:val="22"/>
          <w:szCs w:val="22"/>
        </w:rPr>
        <w:t>Asimismo, este hallazgo sugiere que los estudiantes están familiarizados con el uso de herramientas digitales avanzadas, lo que favorece la integración de la inteligencia artificial como recurso de apoyo en el aprendizaje. Esto también indica un contexto educativo en el que la tecnología forma parte activa del proceso de estudio, facilitando el acceso a información y recursos innovadores.</w:t>
      </w:r>
    </w:p>
    <w:p w14:paraId="5917B70C" w14:textId="77777777" w:rsidR="00127BB2" w:rsidRDefault="00127BB2" w:rsidP="00127BB2">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Grado 2. </w:t>
      </w:r>
      <w:r w:rsidRPr="00154977">
        <w:rPr>
          <w:rFonts w:asciiTheme="minorHAnsi" w:hAnsiTheme="minorHAnsi" w:cstheme="minorHAnsi"/>
          <w:b/>
          <w:color w:val="000000" w:themeColor="text1"/>
          <w:sz w:val="22"/>
          <w:szCs w:val="22"/>
        </w:rPr>
        <w:t xml:space="preserve"> </w:t>
      </w:r>
    </w:p>
    <w:p w14:paraId="725EA130" w14:textId="6E0536E4" w:rsidR="00127BB2" w:rsidRPr="00127BB2" w:rsidRDefault="00127BB2" w:rsidP="00127BB2">
      <w:pPr>
        <w:jc w:val="both"/>
        <w:rPr>
          <w:rFonts w:asciiTheme="minorHAnsi" w:hAnsiTheme="minorHAnsi" w:cstheme="minorHAnsi"/>
          <w:bCs/>
          <w:color w:val="000000" w:themeColor="text1"/>
          <w:sz w:val="22"/>
          <w:szCs w:val="22"/>
        </w:rPr>
      </w:pPr>
      <w:r w:rsidRPr="00127BB2">
        <w:rPr>
          <w:rFonts w:asciiTheme="minorHAnsi" w:hAnsiTheme="minorHAnsi" w:cstheme="minorHAnsi"/>
          <w:bCs/>
          <w:color w:val="000000" w:themeColor="text1"/>
          <w:sz w:val="22"/>
          <w:szCs w:val="22"/>
        </w:rPr>
        <w:t>¿Con qué frecuencia utiliza inteligencia artificial en su aprendizaje? </w:t>
      </w:r>
    </w:p>
    <w:p w14:paraId="6966C0C8" w14:textId="77777777" w:rsidR="00127BB2" w:rsidRPr="00127BB2" w:rsidRDefault="00127BB2" w:rsidP="00127BB2">
      <w:pPr>
        <w:ind w:firstLine="709"/>
        <w:jc w:val="both"/>
        <w:rPr>
          <w:rFonts w:asciiTheme="minorHAnsi" w:hAnsiTheme="minorHAnsi" w:cstheme="minorHAnsi"/>
          <w:bCs/>
          <w:color w:val="000000" w:themeColor="text1"/>
          <w:sz w:val="22"/>
          <w:szCs w:val="22"/>
        </w:rPr>
      </w:pPr>
    </w:p>
    <w:p w14:paraId="09FF3846" w14:textId="77777777" w:rsidR="00127BB2" w:rsidRDefault="00127BB2" w:rsidP="00127BB2">
      <w:pPr>
        <w:jc w:val="center"/>
        <w:rPr>
          <w:rFonts w:asciiTheme="minorHAnsi" w:hAnsiTheme="minorHAnsi" w:cstheme="minorHAnsi"/>
          <w:b/>
          <w:sz w:val="22"/>
          <w:szCs w:val="22"/>
        </w:rPr>
      </w:pPr>
      <w:r w:rsidRPr="00154977">
        <w:rPr>
          <w:rFonts w:asciiTheme="minorHAnsi" w:hAnsiTheme="minorHAnsi" w:cstheme="minorHAnsi"/>
          <w:b/>
          <w:noProof/>
          <w:color w:val="000000" w:themeColor="text1"/>
          <w:sz w:val="22"/>
          <w:szCs w:val="22"/>
          <w:lang w:val="en-US" w:eastAsia="en-US"/>
        </w:rPr>
        <w:drawing>
          <wp:inline distT="0" distB="0" distL="0" distR="0" wp14:anchorId="77A60F54" wp14:editId="6D23C553">
            <wp:extent cx="4229100" cy="1788246"/>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duotone>
                        <a:schemeClr val="accent5">
                          <a:shade val="45000"/>
                          <a:satMod val="135000"/>
                        </a:schemeClr>
                        <a:prstClr val="white"/>
                      </a:duotone>
                      <a:extLst>
                        <a:ext uri="{BEBA8EAE-BF5A-486C-A8C5-ECC9F3942E4B}">
                          <a14:imgProps xmlns:a14="http://schemas.microsoft.com/office/drawing/2010/main">
                            <a14:imgLayer r:embed="rId11">
                              <a14:imgEffect>
                                <a14:sharpenSoften amount="50000"/>
                              </a14:imgEffect>
                            </a14:imgLayer>
                          </a14:imgProps>
                        </a:ext>
                      </a:extLst>
                    </a:blip>
                    <a:srcRect b="6255"/>
                    <a:stretch/>
                  </pic:blipFill>
                  <pic:spPr bwMode="auto">
                    <a:xfrm>
                      <a:off x="0" y="0"/>
                      <a:ext cx="4240403" cy="1793025"/>
                    </a:xfrm>
                    <a:prstGeom prst="rect">
                      <a:avLst/>
                    </a:prstGeom>
                    <a:ln>
                      <a:noFill/>
                    </a:ln>
                    <a:extLst>
                      <a:ext uri="{53640926-AAD7-44D8-BBD7-CCE9431645EC}">
                        <a14:shadowObscured xmlns:a14="http://schemas.microsoft.com/office/drawing/2010/main"/>
                      </a:ext>
                    </a:extLst>
                  </pic:spPr>
                </pic:pic>
              </a:graphicData>
            </a:graphic>
          </wp:inline>
        </w:drawing>
      </w:r>
    </w:p>
    <w:p w14:paraId="72FDEC5D" w14:textId="77777777" w:rsidR="00127BB2" w:rsidRDefault="00127BB2" w:rsidP="00127BB2">
      <w:pPr>
        <w:jc w:val="both"/>
        <w:rPr>
          <w:rFonts w:asciiTheme="minorHAnsi" w:hAnsiTheme="minorHAnsi" w:cstheme="minorHAnsi"/>
          <w:b/>
          <w:sz w:val="22"/>
          <w:szCs w:val="22"/>
        </w:rPr>
      </w:pPr>
    </w:p>
    <w:p w14:paraId="798A224A" w14:textId="0364F094"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 xml:space="preserve">Los resultados muestran que el 60% de los participantes (6 estudiantes) utiliza herramientas de inteligencia artificial siempre en su proceso de aprendizaje, mientras que el 40% (4 estudiantes) indicó que las utiliza frecuentemente. No se registraron respuestas en las opciones “A veces” ni </w:t>
      </w:r>
      <w:r w:rsidRPr="00154977">
        <w:rPr>
          <w:rFonts w:asciiTheme="minorHAnsi" w:hAnsiTheme="minorHAnsi" w:cstheme="minorHAnsi"/>
          <w:sz w:val="22"/>
          <w:szCs w:val="22"/>
        </w:rPr>
        <w:lastRenderedPageBreak/>
        <w:t>“Nunca”.</w:t>
      </w:r>
      <w:r>
        <w:rPr>
          <w:rFonts w:asciiTheme="minorHAnsi" w:hAnsiTheme="minorHAnsi" w:cstheme="minorHAnsi"/>
          <w:sz w:val="22"/>
          <w:szCs w:val="22"/>
        </w:rPr>
        <w:t xml:space="preserve"> </w:t>
      </w:r>
      <w:r w:rsidRPr="00154977">
        <w:rPr>
          <w:rFonts w:asciiTheme="minorHAnsi" w:hAnsiTheme="minorHAnsi" w:cstheme="minorHAnsi"/>
          <w:sz w:val="22"/>
          <w:szCs w:val="22"/>
        </w:rPr>
        <w:t>Estos datos evidencian un alto nivel de uso constante de la inteligencia artificial en el ámbito educativo, lo que refleja su integración como una herramienta habitual en el proceso de estudio. La ausencia de respuestas en las categorías de menor frecuencia indica que los estudiantes no solo conocen estas herramientas, sino que las incorporan activamente en su aprendizaje diario.</w:t>
      </w:r>
    </w:p>
    <w:p w14:paraId="104DC1BF" w14:textId="77777777" w:rsidR="00127BB2" w:rsidRDefault="00127BB2" w:rsidP="00127BB2">
      <w:pPr>
        <w:jc w:val="both"/>
        <w:rPr>
          <w:rFonts w:asciiTheme="minorHAnsi" w:hAnsiTheme="minorHAnsi" w:cstheme="minorHAnsi"/>
          <w:b/>
          <w:color w:val="000000" w:themeColor="text1"/>
          <w:sz w:val="22"/>
          <w:szCs w:val="22"/>
        </w:rPr>
      </w:pPr>
      <w:r w:rsidRPr="00154977">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Figura 3:</w:t>
      </w:r>
    </w:p>
    <w:p w14:paraId="4C1C90F3" w14:textId="28C7B3E9" w:rsidR="00127BB2" w:rsidRPr="00154977" w:rsidRDefault="00127BB2" w:rsidP="00127BB2">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 </w:t>
      </w:r>
      <w:r w:rsidRPr="00127BB2">
        <w:rPr>
          <w:rFonts w:asciiTheme="minorHAnsi" w:hAnsiTheme="minorHAnsi" w:cstheme="minorHAnsi"/>
          <w:bCs/>
          <w:color w:val="000000" w:themeColor="text1"/>
          <w:sz w:val="22"/>
          <w:szCs w:val="22"/>
        </w:rPr>
        <w:t>¿Considera que la inteligencia artificial mejora su aprendizaje?</w:t>
      </w:r>
      <w:r w:rsidRPr="00154977">
        <w:rPr>
          <w:rFonts w:asciiTheme="minorHAnsi" w:hAnsiTheme="minorHAnsi" w:cstheme="minorHAnsi"/>
          <w:b/>
          <w:color w:val="000000" w:themeColor="text1"/>
          <w:sz w:val="22"/>
          <w:szCs w:val="22"/>
        </w:rPr>
        <w:t>  </w:t>
      </w:r>
    </w:p>
    <w:p w14:paraId="089E8953" w14:textId="77777777" w:rsidR="00127BB2" w:rsidRPr="00154977" w:rsidRDefault="00127BB2" w:rsidP="00127BB2">
      <w:pPr>
        <w:ind w:firstLine="709"/>
        <w:jc w:val="both"/>
        <w:rPr>
          <w:rFonts w:asciiTheme="minorHAnsi" w:hAnsiTheme="minorHAnsi" w:cstheme="minorHAnsi"/>
          <w:b/>
          <w:color w:val="000000" w:themeColor="text1"/>
          <w:sz w:val="22"/>
          <w:szCs w:val="22"/>
        </w:rPr>
      </w:pPr>
    </w:p>
    <w:p w14:paraId="4506FA76" w14:textId="77777777" w:rsidR="00127BB2" w:rsidRPr="00154977" w:rsidRDefault="00127BB2" w:rsidP="00127BB2">
      <w:pPr>
        <w:jc w:val="both"/>
        <w:rPr>
          <w:rFonts w:asciiTheme="minorHAnsi" w:hAnsiTheme="minorHAnsi" w:cstheme="minorHAnsi"/>
          <w:b/>
          <w:color w:val="000000" w:themeColor="text1"/>
          <w:sz w:val="22"/>
          <w:szCs w:val="22"/>
        </w:rPr>
      </w:pPr>
      <w:r w:rsidRPr="00154977">
        <w:rPr>
          <w:rFonts w:asciiTheme="minorHAnsi" w:hAnsiTheme="minorHAnsi" w:cstheme="minorHAnsi"/>
          <w:b/>
          <w:noProof/>
          <w:color w:val="000000" w:themeColor="text1"/>
          <w:sz w:val="22"/>
          <w:szCs w:val="22"/>
          <w:lang w:val="en-US" w:eastAsia="en-US"/>
        </w:rPr>
        <w:drawing>
          <wp:inline distT="0" distB="0" distL="0" distR="0" wp14:anchorId="7BB3C395" wp14:editId="2A3496B8">
            <wp:extent cx="4716780" cy="1877388"/>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duotone>
                        <a:schemeClr val="accent5">
                          <a:shade val="45000"/>
                          <a:satMod val="135000"/>
                        </a:schemeClr>
                        <a:prstClr val="white"/>
                      </a:duotone>
                      <a:extLst>
                        <a:ext uri="{BEBA8EAE-BF5A-486C-A8C5-ECC9F3942E4B}">
                          <a14:imgProps xmlns:a14="http://schemas.microsoft.com/office/drawing/2010/main">
                            <a14:imgLayer r:embed="rId13">
                              <a14:imgEffect>
                                <a14:sharpenSoften amount="50000"/>
                              </a14:imgEffect>
                            </a14:imgLayer>
                          </a14:imgProps>
                        </a:ext>
                      </a:extLst>
                    </a:blip>
                    <a:srcRect b="9013"/>
                    <a:stretch/>
                  </pic:blipFill>
                  <pic:spPr bwMode="auto">
                    <a:xfrm>
                      <a:off x="0" y="0"/>
                      <a:ext cx="4727628" cy="1881706"/>
                    </a:xfrm>
                    <a:prstGeom prst="rect">
                      <a:avLst/>
                    </a:prstGeom>
                    <a:ln>
                      <a:noFill/>
                    </a:ln>
                    <a:extLst>
                      <a:ext uri="{53640926-AAD7-44D8-BBD7-CCE9431645EC}">
                        <a14:shadowObscured xmlns:a14="http://schemas.microsoft.com/office/drawing/2010/main"/>
                      </a:ext>
                    </a:extLst>
                  </pic:spPr>
                </pic:pic>
              </a:graphicData>
            </a:graphic>
          </wp:inline>
        </w:drawing>
      </w:r>
    </w:p>
    <w:p w14:paraId="6EB31F00" w14:textId="5DA5C796"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Los resultados indican que el 70% de los participantes (7 estudiantes) considera que la inteligencia artificial mejora mucho su aprendizaje, mientras que el 30% (3 estudiantes) señala que lo hace de manera moderada. No se registraron respuestas en las opciones “Poco” ni “Nada”.</w:t>
      </w:r>
      <w:r>
        <w:rPr>
          <w:rFonts w:asciiTheme="minorHAnsi" w:hAnsiTheme="minorHAnsi" w:cstheme="minorHAnsi"/>
          <w:sz w:val="22"/>
          <w:szCs w:val="22"/>
        </w:rPr>
        <w:t xml:space="preserve"> </w:t>
      </w:r>
      <w:r w:rsidRPr="00154977">
        <w:rPr>
          <w:rFonts w:asciiTheme="minorHAnsi" w:hAnsiTheme="minorHAnsi" w:cstheme="minorHAnsi"/>
          <w:sz w:val="22"/>
          <w:szCs w:val="22"/>
        </w:rPr>
        <w:t>Estos datos reflejan una valoración altamente favorable del impacto de la inteligencia artificial en el aprendizaje, evidenciando que los estudiantes no solo utilizan estas herramientas, sino que perciben beneficios concretos en su proceso formativo. La concentración de respuestas en las categorías positivas sugiere que la IA contribuye a fortalecer la adquisición de conocimientos y a mejorar la experiencia educativa.</w:t>
      </w:r>
    </w:p>
    <w:p w14:paraId="3E54C039" w14:textId="77777777" w:rsidR="00127BB2" w:rsidRDefault="00127BB2" w:rsidP="00127BB2">
      <w:pPr>
        <w:spacing w:line="360" w:lineRule="auto"/>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Figura </w:t>
      </w:r>
      <w:proofErr w:type="gramStart"/>
      <w:r>
        <w:rPr>
          <w:rFonts w:asciiTheme="minorHAnsi" w:hAnsiTheme="minorHAnsi" w:cstheme="minorHAnsi"/>
          <w:b/>
          <w:color w:val="000000" w:themeColor="text1"/>
          <w:sz w:val="22"/>
          <w:szCs w:val="22"/>
        </w:rPr>
        <w:t>4 :</w:t>
      </w:r>
      <w:proofErr w:type="gramEnd"/>
      <w:r>
        <w:rPr>
          <w:rFonts w:asciiTheme="minorHAnsi" w:hAnsiTheme="minorHAnsi" w:cstheme="minorHAnsi"/>
          <w:b/>
          <w:color w:val="000000" w:themeColor="text1"/>
          <w:sz w:val="22"/>
          <w:szCs w:val="22"/>
        </w:rPr>
        <w:t xml:space="preserve"> </w:t>
      </w:r>
    </w:p>
    <w:p w14:paraId="68B93AF5" w14:textId="720B80AF" w:rsidR="00127BB2" w:rsidRPr="00127BB2" w:rsidRDefault="00127BB2" w:rsidP="00127BB2">
      <w:pPr>
        <w:spacing w:line="360" w:lineRule="auto"/>
        <w:jc w:val="both"/>
        <w:rPr>
          <w:rFonts w:asciiTheme="minorHAnsi" w:hAnsiTheme="minorHAnsi" w:cstheme="minorHAnsi"/>
          <w:bCs/>
          <w:color w:val="000000" w:themeColor="text1"/>
          <w:sz w:val="22"/>
          <w:szCs w:val="22"/>
        </w:rPr>
      </w:pPr>
      <w:r w:rsidRPr="00127BB2">
        <w:rPr>
          <w:rFonts w:asciiTheme="minorHAnsi" w:hAnsiTheme="minorHAnsi" w:cstheme="minorHAnsi"/>
          <w:bCs/>
          <w:color w:val="000000" w:themeColor="text1"/>
          <w:sz w:val="22"/>
          <w:szCs w:val="22"/>
        </w:rPr>
        <w:t xml:space="preserve"> ¿La inteligencia artificial le ayuda a comprender mejor los contenidos?</w:t>
      </w:r>
    </w:p>
    <w:p w14:paraId="2D607FEF" w14:textId="77777777" w:rsidR="00127BB2" w:rsidRPr="00154977" w:rsidRDefault="00127BB2" w:rsidP="00127BB2">
      <w:pPr>
        <w:ind w:firstLine="709"/>
        <w:jc w:val="both"/>
        <w:rPr>
          <w:rFonts w:asciiTheme="minorHAnsi" w:hAnsiTheme="minorHAnsi" w:cstheme="minorHAnsi"/>
          <w:b/>
          <w:color w:val="000000" w:themeColor="text1"/>
          <w:sz w:val="22"/>
          <w:szCs w:val="22"/>
        </w:rPr>
      </w:pPr>
    </w:p>
    <w:p w14:paraId="6A18B948" w14:textId="77777777" w:rsidR="00127BB2" w:rsidRPr="00154977" w:rsidRDefault="00127BB2" w:rsidP="00127BB2">
      <w:pPr>
        <w:ind w:firstLine="709"/>
        <w:jc w:val="both"/>
        <w:rPr>
          <w:rFonts w:asciiTheme="minorHAnsi" w:hAnsiTheme="minorHAnsi" w:cstheme="minorHAnsi"/>
          <w:b/>
          <w:color w:val="000000" w:themeColor="text1"/>
          <w:sz w:val="22"/>
          <w:szCs w:val="22"/>
        </w:rPr>
      </w:pPr>
    </w:p>
    <w:p w14:paraId="5188E79B" w14:textId="77777777" w:rsidR="00127BB2" w:rsidRPr="00154977" w:rsidRDefault="00127BB2" w:rsidP="00127BB2">
      <w:pPr>
        <w:jc w:val="both"/>
        <w:rPr>
          <w:rFonts w:asciiTheme="minorHAnsi" w:hAnsiTheme="minorHAnsi" w:cstheme="minorHAnsi"/>
          <w:b/>
          <w:color w:val="000000" w:themeColor="text1"/>
          <w:sz w:val="22"/>
          <w:szCs w:val="22"/>
        </w:rPr>
      </w:pPr>
      <w:r w:rsidRPr="00154977">
        <w:rPr>
          <w:rFonts w:asciiTheme="minorHAnsi" w:hAnsiTheme="minorHAnsi" w:cstheme="minorHAnsi"/>
          <w:b/>
          <w:noProof/>
          <w:color w:val="000000" w:themeColor="text1"/>
          <w:sz w:val="22"/>
          <w:szCs w:val="22"/>
          <w:lang w:val="en-US" w:eastAsia="en-US"/>
        </w:rPr>
        <w:drawing>
          <wp:inline distT="0" distB="0" distL="0" distR="0" wp14:anchorId="0B3FB9A9" wp14:editId="00417CC9">
            <wp:extent cx="4602480" cy="1853629"/>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duotone>
                        <a:schemeClr val="accent5">
                          <a:shade val="45000"/>
                          <a:satMod val="135000"/>
                        </a:schemeClr>
                        <a:prstClr val="white"/>
                      </a:duotone>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4621465" cy="1861275"/>
                    </a:xfrm>
                    <a:prstGeom prst="rect">
                      <a:avLst/>
                    </a:prstGeom>
                  </pic:spPr>
                </pic:pic>
              </a:graphicData>
            </a:graphic>
          </wp:inline>
        </w:drawing>
      </w:r>
    </w:p>
    <w:p w14:paraId="28AEC81F" w14:textId="4AA3D181"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 xml:space="preserve">Los resultados muestran que el 70% de los participantes (7 estudiantes) considera que la inteligencia artificial les ayuda significativamente a comprender mejor los contenidos, mientras que el </w:t>
      </w:r>
      <w:r w:rsidRPr="00154977">
        <w:rPr>
          <w:rFonts w:asciiTheme="minorHAnsi" w:hAnsiTheme="minorHAnsi" w:cstheme="minorHAnsi"/>
          <w:sz w:val="22"/>
          <w:szCs w:val="22"/>
        </w:rPr>
        <w:lastRenderedPageBreak/>
        <w:t>30% (3 estudiantes) indica que esta ayuda se presenta en cierta medida. No se registraron respuestas en las opciones “Poco” ni “No”.</w:t>
      </w:r>
      <w:r>
        <w:rPr>
          <w:rFonts w:asciiTheme="minorHAnsi" w:hAnsiTheme="minorHAnsi" w:cstheme="minorHAnsi"/>
          <w:sz w:val="22"/>
          <w:szCs w:val="22"/>
        </w:rPr>
        <w:t xml:space="preserve"> </w:t>
      </w:r>
      <w:r w:rsidRPr="00154977">
        <w:rPr>
          <w:rFonts w:asciiTheme="minorHAnsi" w:hAnsiTheme="minorHAnsi" w:cstheme="minorHAnsi"/>
          <w:sz w:val="22"/>
          <w:szCs w:val="22"/>
        </w:rPr>
        <w:t>Estos datos evidencian que la inteligencia artificial cumple un papel relevante en el proceso de comprensión y asimilación del conocimiento, facilitando la interpretación de contenidos que podrían resultar complejos. Esto sugiere que las herramientas basadas en IA no solo brindan información, sino que también contribuyen a mejorar la claridad y accesibilidad de los contenidos educativos.</w:t>
      </w:r>
    </w:p>
    <w:p w14:paraId="1F3ED76D" w14:textId="0285FC2C" w:rsidR="00127BB2" w:rsidRDefault="00127BB2" w:rsidP="00127BB2">
      <w:pPr>
        <w:spacing w:line="360" w:lineRule="auto"/>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Gráfico 5: </w:t>
      </w:r>
    </w:p>
    <w:p w14:paraId="54401CD6" w14:textId="01F1405D" w:rsidR="00127BB2" w:rsidRPr="00127BB2" w:rsidRDefault="00127BB2" w:rsidP="00127BB2">
      <w:pPr>
        <w:spacing w:line="360" w:lineRule="auto"/>
        <w:jc w:val="both"/>
        <w:rPr>
          <w:rFonts w:asciiTheme="minorHAnsi" w:hAnsiTheme="minorHAnsi" w:cstheme="minorHAnsi"/>
          <w:bCs/>
          <w:color w:val="000000" w:themeColor="text1"/>
          <w:sz w:val="22"/>
          <w:szCs w:val="22"/>
        </w:rPr>
      </w:pPr>
      <w:r w:rsidRPr="00127BB2">
        <w:rPr>
          <w:rFonts w:asciiTheme="minorHAnsi" w:hAnsiTheme="minorHAnsi" w:cstheme="minorHAnsi"/>
          <w:bCs/>
          <w:color w:val="000000" w:themeColor="text1"/>
          <w:sz w:val="22"/>
          <w:szCs w:val="22"/>
        </w:rPr>
        <w:t xml:space="preserve"> ¿El uso de inteligencia artificial aumenta su motivación para estudiar?</w:t>
      </w:r>
    </w:p>
    <w:p w14:paraId="6BBFF60E" w14:textId="77777777" w:rsidR="00127BB2" w:rsidRPr="00154977" w:rsidRDefault="00127BB2" w:rsidP="00127BB2">
      <w:pPr>
        <w:ind w:firstLine="709"/>
        <w:jc w:val="both"/>
        <w:rPr>
          <w:rFonts w:asciiTheme="minorHAnsi" w:hAnsiTheme="minorHAnsi" w:cstheme="minorHAnsi"/>
          <w:b/>
          <w:color w:val="000000" w:themeColor="text1"/>
          <w:sz w:val="22"/>
          <w:szCs w:val="22"/>
        </w:rPr>
      </w:pPr>
    </w:p>
    <w:p w14:paraId="3E4F7737" w14:textId="365EF99F" w:rsidR="00127BB2" w:rsidRPr="00154977" w:rsidRDefault="00127BB2" w:rsidP="00127BB2">
      <w:pPr>
        <w:ind w:firstLine="709"/>
        <w:jc w:val="both"/>
        <w:rPr>
          <w:rFonts w:asciiTheme="minorHAnsi" w:hAnsiTheme="minorHAnsi" w:cstheme="minorHAnsi"/>
          <w:b/>
          <w:color w:val="000000" w:themeColor="text1"/>
          <w:sz w:val="22"/>
          <w:szCs w:val="22"/>
        </w:rPr>
      </w:pPr>
      <w:r w:rsidRPr="00154977">
        <w:rPr>
          <w:rFonts w:asciiTheme="minorHAnsi" w:hAnsiTheme="minorHAnsi" w:cstheme="minorHAnsi"/>
          <w:b/>
          <w:noProof/>
          <w:color w:val="000000" w:themeColor="text1"/>
          <w:sz w:val="22"/>
          <w:szCs w:val="22"/>
          <w:lang w:val="en-US" w:eastAsia="en-US"/>
        </w:rPr>
        <w:drawing>
          <wp:inline distT="0" distB="0" distL="0" distR="0" wp14:anchorId="749B2B37" wp14:editId="7FFCB899">
            <wp:extent cx="4145280" cy="139860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duotone>
                        <a:schemeClr val="accent5">
                          <a:shade val="45000"/>
                          <a:satMod val="135000"/>
                        </a:schemeClr>
                        <a:prstClr val="white"/>
                      </a:duotone>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4163969" cy="1404911"/>
                    </a:xfrm>
                    <a:prstGeom prst="rect">
                      <a:avLst/>
                    </a:prstGeom>
                  </pic:spPr>
                </pic:pic>
              </a:graphicData>
            </a:graphic>
          </wp:inline>
        </w:drawing>
      </w:r>
    </w:p>
    <w:p w14:paraId="099D43D6" w14:textId="5800999B" w:rsidR="00127BB2" w:rsidRPr="00154977" w:rsidRDefault="00127BB2" w:rsidP="00127BB2">
      <w:pPr>
        <w:jc w:val="center"/>
        <w:rPr>
          <w:rFonts w:asciiTheme="minorHAnsi" w:hAnsiTheme="minorHAnsi" w:cstheme="minorHAnsi"/>
          <w:b/>
          <w:color w:val="000000" w:themeColor="text1"/>
          <w:sz w:val="22"/>
          <w:szCs w:val="22"/>
        </w:rPr>
      </w:pPr>
    </w:p>
    <w:p w14:paraId="0BB20838" w14:textId="1124D687"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El 70% de los participantes manifiesta que estas herramientas aumentan su interés de manera significativa ("mucho"), mientras que el 30% percibe un incremento "moderado".</w:t>
      </w:r>
      <w:r>
        <w:rPr>
          <w:rFonts w:asciiTheme="minorHAnsi" w:hAnsiTheme="minorHAnsi" w:cstheme="minorHAnsi"/>
          <w:sz w:val="22"/>
          <w:szCs w:val="22"/>
        </w:rPr>
        <w:t xml:space="preserve"> </w:t>
      </w:r>
      <w:r w:rsidRPr="00154977">
        <w:rPr>
          <w:rFonts w:asciiTheme="minorHAnsi" w:hAnsiTheme="minorHAnsi" w:cstheme="minorHAnsi"/>
          <w:sz w:val="22"/>
          <w:szCs w:val="22"/>
        </w:rPr>
        <w:t>Lo más revelador de esta medición es la ausencia total de valoraciones en las escalas inferiores; las opciones "poco" y "nada" no registraron respuesta alguna (0%). Estos datos permiten concluir que la integración de la IA en el ámbito educativo es percibida por la totalidad de la muestra como un motor de entusiasmo académico.</w:t>
      </w:r>
      <w:r>
        <w:rPr>
          <w:rFonts w:asciiTheme="minorHAnsi" w:hAnsiTheme="minorHAnsi" w:cstheme="minorHAnsi"/>
          <w:sz w:val="22"/>
          <w:szCs w:val="22"/>
        </w:rPr>
        <w:t xml:space="preserve"> </w:t>
      </w:r>
      <w:r w:rsidRPr="00154977">
        <w:rPr>
          <w:rFonts w:asciiTheme="minorHAnsi" w:hAnsiTheme="minorHAnsi" w:cstheme="minorHAnsi"/>
          <w:sz w:val="22"/>
          <w:szCs w:val="22"/>
        </w:rPr>
        <w:t xml:space="preserve"> Este fenómeno sugiere que la capacidad de respuesta inmediata y la versatilidad de la IA no solo optimizan el tiempo de estudio, sino que generan una experiencia de aprendizaje más estimulante y menos tediosa para el estudiante.</w:t>
      </w:r>
    </w:p>
    <w:p w14:paraId="29AAF011" w14:textId="77777777" w:rsidR="00127BB2" w:rsidRPr="00154977" w:rsidRDefault="00127BB2" w:rsidP="00127BB2">
      <w:pPr>
        <w:jc w:val="both"/>
        <w:rPr>
          <w:rFonts w:asciiTheme="minorHAnsi" w:hAnsiTheme="minorHAnsi" w:cstheme="minorHAnsi"/>
          <w:b/>
          <w:color w:val="000000" w:themeColor="text1"/>
          <w:sz w:val="22"/>
          <w:szCs w:val="22"/>
          <w:u w:val="single"/>
        </w:rPr>
      </w:pPr>
      <w:r w:rsidRPr="00154977">
        <w:rPr>
          <w:rFonts w:asciiTheme="minorHAnsi" w:hAnsiTheme="minorHAnsi" w:cstheme="minorHAnsi"/>
          <w:b/>
          <w:color w:val="000000" w:themeColor="text1"/>
          <w:sz w:val="22"/>
          <w:szCs w:val="22"/>
          <w:u w:val="single"/>
        </w:rPr>
        <w:t xml:space="preserve">SECCIÓN DOCENTES </w:t>
      </w:r>
    </w:p>
    <w:p w14:paraId="2197B90F" w14:textId="463FB057" w:rsidR="00127BB2" w:rsidRDefault="00127BB2" w:rsidP="00127BB2">
      <w:pPr>
        <w:jc w:val="both"/>
        <w:rPr>
          <w:rFonts w:asciiTheme="minorHAnsi" w:hAnsiTheme="minorHAnsi" w:cstheme="minorHAnsi"/>
          <w:b/>
          <w:sz w:val="22"/>
          <w:szCs w:val="22"/>
        </w:rPr>
      </w:pPr>
      <w:r>
        <w:rPr>
          <w:rFonts w:asciiTheme="minorHAnsi" w:hAnsiTheme="minorHAnsi" w:cstheme="minorHAnsi"/>
          <w:b/>
          <w:sz w:val="22"/>
          <w:szCs w:val="22"/>
        </w:rPr>
        <w:t>Gráfico 6:</w:t>
      </w:r>
    </w:p>
    <w:p w14:paraId="1DC88562" w14:textId="758244D6" w:rsidR="00127BB2" w:rsidRPr="00127BB2" w:rsidRDefault="00127BB2" w:rsidP="00127BB2">
      <w:pPr>
        <w:jc w:val="both"/>
        <w:rPr>
          <w:rFonts w:asciiTheme="minorHAnsi" w:hAnsiTheme="minorHAnsi" w:cstheme="minorHAnsi"/>
          <w:bCs/>
          <w:sz w:val="22"/>
          <w:szCs w:val="22"/>
        </w:rPr>
      </w:pPr>
      <w:r w:rsidRPr="00127BB2">
        <w:rPr>
          <w:rFonts w:asciiTheme="minorHAnsi" w:hAnsiTheme="minorHAnsi" w:cstheme="minorHAnsi"/>
          <w:bCs/>
          <w:sz w:val="22"/>
          <w:szCs w:val="22"/>
        </w:rPr>
        <w:t xml:space="preserve"> ¿Ha utilizado herramientas de inteligencia artificial en su labor docente? </w:t>
      </w:r>
    </w:p>
    <w:p w14:paraId="12F6B483" w14:textId="77777777" w:rsidR="00127BB2" w:rsidRPr="00154977" w:rsidRDefault="00127BB2" w:rsidP="00127BB2">
      <w:pPr>
        <w:ind w:firstLine="709"/>
        <w:jc w:val="both"/>
        <w:rPr>
          <w:rFonts w:asciiTheme="minorHAnsi" w:hAnsiTheme="minorHAnsi" w:cstheme="minorHAnsi"/>
          <w:b/>
          <w:sz w:val="22"/>
          <w:szCs w:val="22"/>
        </w:rPr>
      </w:pPr>
      <w:r w:rsidRPr="00154977">
        <w:rPr>
          <w:rFonts w:asciiTheme="minorHAnsi" w:hAnsiTheme="minorHAnsi" w:cstheme="minorHAnsi"/>
          <w:b/>
          <w:sz w:val="22"/>
          <w:szCs w:val="22"/>
        </w:rPr>
        <w:t> </w:t>
      </w:r>
    </w:p>
    <w:p w14:paraId="1D77C7FB" w14:textId="77777777" w:rsidR="00127BB2" w:rsidRPr="00154977" w:rsidRDefault="00127BB2" w:rsidP="00127BB2">
      <w:pPr>
        <w:ind w:firstLine="709"/>
        <w:jc w:val="both"/>
        <w:rPr>
          <w:rFonts w:asciiTheme="minorHAnsi" w:hAnsiTheme="minorHAnsi" w:cstheme="minorHAnsi"/>
          <w:b/>
          <w:sz w:val="22"/>
          <w:szCs w:val="22"/>
        </w:rPr>
      </w:pPr>
    </w:p>
    <w:p w14:paraId="173F991D" w14:textId="77777777" w:rsidR="00127BB2" w:rsidRPr="00154977" w:rsidRDefault="00127BB2" w:rsidP="00127BB2">
      <w:pPr>
        <w:jc w:val="center"/>
        <w:rPr>
          <w:rFonts w:asciiTheme="minorHAnsi" w:hAnsiTheme="minorHAnsi" w:cstheme="minorHAnsi"/>
          <w:b/>
          <w:sz w:val="22"/>
          <w:szCs w:val="22"/>
        </w:rPr>
      </w:pPr>
      <w:r w:rsidRPr="00154977">
        <w:rPr>
          <w:rFonts w:asciiTheme="minorHAnsi" w:hAnsiTheme="minorHAnsi" w:cstheme="minorHAnsi"/>
          <w:b/>
          <w:noProof/>
          <w:sz w:val="22"/>
          <w:szCs w:val="22"/>
          <w:lang w:val="en-US" w:eastAsia="en-US"/>
        </w:rPr>
        <w:drawing>
          <wp:inline distT="0" distB="0" distL="0" distR="0" wp14:anchorId="2AEFAFF0" wp14:editId="523CBCE7">
            <wp:extent cx="4312920" cy="148927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duotone>
                        <a:schemeClr val="accent5">
                          <a:shade val="45000"/>
                          <a:satMod val="135000"/>
                        </a:schemeClr>
                        <a:prstClr val="white"/>
                      </a:duotone>
                      <a:extLst>
                        <a:ext uri="{BEBA8EAE-BF5A-486C-A8C5-ECC9F3942E4B}">
                          <a14:imgProps xmlns:a14="http://schemas.microsoft.com/office/drawing/2010/main">
                            <a14:imgLayer r:embed="rId19">
                              <a14:imgEffect>
                                <a14:sharpenSoften amount="50000"/>
                              </a14:imgEffect>
                            </a14:imgLayer>
                          </a14:imgProps>
                        </a:ext>
                      </a:extLst>
                    </a:blip>
                    <a:stretch>
                      <a:fillRect/>
                    </a:stretch>
                  </pic:blipFill>
                  <pic:spPr>
                    <a:xfrm>
                      <a:off x="0" y="0"/>
                      <a:ext cx="4322776" cy="1492675"/>
                    </a:xfrm>
                    <a:prstGeom prst="rect">
                      <a:avLst/>
                    </a:prstGeom>
                  </pic:spPr>
                </pic:pic>
              </a:graphicData>
            </a:graphic>
          </wp:inline>
        </w:drawing>
      </w:r>
    </w:p>
    <w:p w14:paraId="7329A7FE" w14:textId="48458DBE"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lastRenderedPageBreak/>
        <w:t>Los resultados evidencian que el 100% de los docentes encuestados utiliza herramientas de inteligencia artificial en su labor educativa, lo que refleja una adopción total y sin resistencia dentro del grupo analizado. Este dato resulta significativo, ya que sugiere una integración consolidada de la IA en la práctica docente.</w:t>
      </w:r>
      <w:r>
        <w:rPr>
          <w:rFonts w:asciiTheme="minorHAnsi" w:hAnsiTheme="minorHAnsi" w:cstheme="minorHAnsi"/>
          <w:sz w:val="22"/>
          <w:szCs w:val="22"/>
        </w:rPr>
        <w:t xml:space="preserve"> </w:t>
      </w:r>
      <w:r w:rsidRPr="00154977">
        <w:rPr>
          <w:rFonts w:asciiTheme="minorHAnsi" w:hAnsiTheme="minorHAnsi" w:cstheme="minorHAnsi"/>
          <w:sz w:val="22"/>
          <w:szCs w:val="22"/>
        </w:rPr>
        <w:t>En relación con el tema del estudio, este uso generalizado permite inferir que la inteligencia artificial está contribuyendo a la personalización del aprendizaje, facilitando la adaptación de contenidos y estrategias según las necesidades de los estudiantes. Asimismo, favorece la eficiencia docente, al optimizar el tiempo y apoyar en tareas pedagógicas, y fortalece la toma de decisiones educativas, mediante el acceso a información y análisis más precisos.</w:t>
      </w:r>
      <w:r>
        <w:rPr>
          <w:rFonts w:asciiTheme="minorHAnsi" w:hAnsiTheme="minorHAnsi" w:cstheme="minorHAnsi"/>
          <w:sz w:val="22"/>
          <w:szCs w:val="22"/>
        </w:rPr>
        <w:t xml:space="preserve"> </w:t>
      </w:r>
      <w:r w:rsidRPr="00154977">
        <w:rPr>
          <w:rFonts w:asciiTheme="minorHAnsi" w:hAnsiTheme="minorHAnsi" w:cstheme="minorHAnsi"/>
          <w:sz w:val="22"/>
          <w:szCs w:val="22"/>
        </w:rPr>
        <w:t>No obstante, es importante considerar que el tamaño de la muestra es reducido, por lo que los resultados deben interpretarse con cautela, aunque evidencian una tendencia positiva hacia la integración de la IA en el ámbito educativo.</w:t>
      </w:r>
    </w:p>
    <w:p w14:paraId="6D487C11" w14:textId="77777777" w:rsidR="00127BB2" w:rsidRDefault="00127BB2" w:rsidP="00127BB2">
      <w:pPr>
        <w:spacing w:line="360" w:lineRule="auto"/>
        <w:jc w:val="both"/>
        <w:rPr>
          <w:rFonts w:asciiTheme="minorHAnsi" w:hAnsiTheme="minorHAnsi" w:cstheme="minorHAnsi"/>
          <w:b/>
          <w:color w:val="000000" w:themeColor="text1"/>
          <w:sz w:val="22"/>
          <w:szCs w:val="22"/>
        </w:rPr>
      </w:pPr>
      <w:proofErr w:type="spellStart"/>
      <w:r>
        <w:rPr>
          <w:rFonts w:asciiTheme="minorHAnsi" w:hAnsiTheme="minorHAnsi" w:cstheme="minorHAnsi"/>
          <w:b/>
          <w:color w:val="000000" w:themeColor="text1"/>
          <w:sz w:val="22"/>
          <w:szCs w:val="22"/>
        </w:rPr>
        <w:t>Grafico</w:t>
      </w:r>
      <w:proofErr w:type="spellEnd"/>
      <w:r>
        <w:rPr>
          <w:rFonts w:asciiTheme="minorHAnsi" w:hAnsiTheme="minorHAnsi" w:cstheme="minorHAnsi"/>
          <w:b/>
          <w:color w:val="000000" w:themeColor="text1"/>
          <w:sz w:val="22"/>
          <w:szCs w:val="22"/>
        </w:rPr>
        <w:t xml:space="preserve"> 7.</w:t>
      </w:r>
    </w:p>
    <w:p w14:paraId="201EB389" w14:textId="10CC8F3D" w:rsidR="00127BB2" w:rsidRPr="00127BB2" w:rsidRDefault="00127BB2" w:rsidP="00127BB2">
      <w:pPr>
        <w:spacing w:line="360" w:lineRule="auto"/>
        <w:jc w:val="both"/>
        <w:rPr>
          <w:rFonts w:asciiTheme="minorHAnsi" w:hAnsiTheme="minorHAnsi" w:cstheme="minorHAnsi"/>
          <w:bCs/>
          <w:color w:val="000000" w:themeColor="text1"/>
          <w:sz w:val="22"/>
          <w:szCs w:val="22"/>
        </w:rPr>
      </w:pPr>
      <w:r w:rsidRPr="00127BB2">
        <w:rPr>
          <w:rFonts w:asciiTheme="minorHAnsi" w:hAnsiTheme="minorHAnsi" w:cstheme="minorHAnsi"/>
          <w:bCs/>
          <w:color w:val="000000" w:themeColor="text1"/>
          <w:sz w:val="22"/>
          <w:szCs w:val="22"/>
        </w:rPr>
        <w:t xml:space="preserve"> ¿Con qué frecuencia utiliza inteligencia artificial en sus actividades docentes?</w:t>
      </w:r>
    </w:p>
    <w:p w14:paraId="6D553B81" w14:textId="77777777" w:rsidR="00127BB2" w:rsidRPr="00154977" w:rsidRDefault="00127BB2" w:rsidP="00127BB2">
      <w:pPr>
        <w:spacing w:line="360" w:lineRule="auto"/>
        <w:ind w:firstLine="709"/>
        <w:jc w:val="both"/>
        <w:rPr>
          <w:rFonts w:asciiTheme="minorHAnsi" w:hAnsiTheme="minorHAnsi" w:cstheme="minorHAnsi"/>
          <w:b/>
          <w:color w:val="000000" w:themeColor="text1"/>
          <w:sz w:val="22"/>
          <w:szCs w:val="22"/>
        </w:rPr>
      </w:pPr>
    </w:p>
    <w:p w14:paraId="79D8AC29" w14:textId="77777777" w:rsidR="00127BB2" w:rsidRPr="00154977" w:rsidRDefault="00127BB2" w:rsidP="00127BB2">
      <w:pPr>
        <w:spacing w:line="360" w:lineRule="auto"/>
        <w:jc w:val="center"/>
        <w:rPr>
          <w:rFonts w:asciiTheme="minorHAnsi" w:hAnsiTheme="minorHAnsi" w:cstheme="minorHAnsi"/>
          <w:b/>
          <w:color w:val="000000" w:themeColor="text1"/>
          <w:sz w:val="22"/>
          <w:szCs w:val="22"/>
        </w:rPr>
      </w:pPr>
      <w:r w:rsidRPr="00154977">
        <w:rPr>
          <w:rFonts w:asciiTheme="minorHAnsi" w:hAnsiTheme="minorHAnsi" w:cstheme="minorHAnsi"/>
          <w:b/>
          <w:noProof/>
          <w:color w:val="000000" w:themeColor="text1"/>
          <w:sz w:val="22"/>
          <w:szCs w:val="22"/>
          <w:lang w:val="en-US" w:eastAsia="en-US"/>
        </w:rPr>
        <w:drawing>
          <wp:inline distT="0" distB="0" distL="0" distR="0" wp14:anchorId="720BA210" wp14:editId="195D86D0">
            <wp:extent cx="4091940" cy="1537005"/>
            <wp:effectExtent l="0" t="0" r="381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duotone>
                        <a:schemeClr val="accent5">
                          <a:shade val="45000"/>
                          <a:satMod val="135000"/>
                        </a:schemeClr>
                        <a:prstClr val="white"/>
                      </a:duotone>
                    </a:blip>
                    <a:stretch>
                      <a:fillRect/>
                    </a:stretch>
                  </pic:blipFill>
                  <pic:spPr>
                    <a:xfrm>
                      <a:off x="0" y="0"/>
                      <a:ext cx="4108359" cy="1543172"/>
                    </a:xfrm>
                    <a:prstGeom prst="rect">
                      <a:avLst/>
                    </a:prstGeom>
                  </pic:spPr>
                </pic:pic>
              </a:graphicData>
            </a:graphic>
          </wp:inline>
        </w:drawing>
      </w:r>
    </w:p>
    <w:p w14:paraId="1FA942C3" w14:textId="6C71A216"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Los resultados muestran que el uso de la inteligencia artificial en las actividades docentes es constante, ya que el 60% de los encuestados indica utilizarla “frecuentemente” y el 40% “siempre”, sin registrarse respuestas en las opciones “a veces” o “nunca”. Esto evidencia una alta regularidad en la incorporación de estas herramientas dentro de la práctica educativa.</w:t>
      </w:r>
      <w:r>
        <w:rPr>
          <w:rFonts w:asciiTheme="minorHAnsi" w:hAnsiTheme="minorHAnsi" w:cstheme="minorHAnsi"/>
          <w:sz w:val="22"/>
          <w:szCs w:val="22"/>
        </w:rPr>
        <w:t xml:space="preserve"> </w:t>
      </w:r>
      <w:r w:rsidRPr="00154977">
        <w:rPr>
          <w:rFonts w:asciiTheme="minorHAnsi" w:hAnsiTheme="minorHAnsi" w:cstheme="minorHAnsi"/>
          <w:sz w:val="22"/>
          <w:szCs w:val="22"/>
        </w:rPr>
        <w:t>Este comportamiento sugiere que la inteligencia artificial no es utilizada de manera ocasional, sino que forma parte habitual del quehacer docente. En relación con el tema del estudio, esta frecuencia de uso refuerza su impacto en la personalización del aprendizaje, al permitir un acompañamiento continuo al estudiante; en la eficiencia docente, mediante la automatización y optimización de tareas; y en la toma de decisiones educativas, al facilitar un acceso constante a información y recursos relevantes.</w:t>
      </w:r>
      <w:r>
        <w:rPr>
          <w:rFonts w:asciiTheme="minorHAnsi" w:hAnsiTheme="minorHAnsi" w:cstheme="minorHAnsi"/>
          <w:sz w:val="22"/>
          <w:szCs w:val="22"/>
        </w:rPr>
        <w:t xml:space="preserve"> </w:t>
      </w:r>
      <w:r w:rsidRPr="00154977">
        <w:rPr>
          <w:rFonts w:asciiTheme="minorHAnsi" w:hAnsiTheme="minorHAnsi" w:cstheme="minorHAnsi"/>
          <w:sz w:val="22"/>
          <w:szCs w:val="22"/>
        </w:rPr>
        <w:t>No obstante, al tratarse de una muestra reducida, los resultados deben interpretarse con cautela, aunque reflejan una tendencia clara hacia el uso sistemático de la inteligencia artificial en el ámbito educativo.</w:t>
      </w:r>
    </w:p>
    <w:p w14:paraId="39F8EABD" w14:textId="77777777" w:rsidR="00127BB2" w:rsidRDefault="00127BB2" w:rsidP="00127BB2">
      <w:pPr>
        <w:jc w:val="both"/>
        <w:rPr>
          <w:rFonts w:asciiTheme="minorHAnsi" w:hAnsiTheme="minorHAnsi" w:cstheme="minorHAnsi"/>
          <w:b/>
          <w:color w:val="000000" w:themeColor="text1"/>
          <w:sz w:val="22"/>
          <w:szCs w:val="22"/>
        </w:rPr>
      </w:pPr>
    </w:p>
    <w:p w14:paraId="3EB4DF12" w14:textId="13B8F76E" w:rsidR="00127BB2" w:rsidRDefault="00127BB2" w:rsidP="00127BB2">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Gráfico 8:</w:t>
      </w:r>
    </w:p>
    <w:p w14:paraId="3B72E5CB" w14:textId="3E7C3974" w:rsidR="00127BB2" w:rsidRPr="00127BB2" w:rsidRDefault="00127BB2" w:rsidP="00127BB2">
      <w:pPr>
        <w:jc w:val="both"/>
        <w:rPr>
          <w:rFonts w:asciiTheme="minorHAnsi" w:hAnsiTheme="minorHAnsi" w:cstheme="minorHAnsi"/>
          <w:bCs/>
          <w:color w:val="000000" w:themeColor="text1"/>
          <w:sz w:val="22"/>
          <w:szCs w:val="22"/>
        </w:rPr>
      </w:pPr>
      <w:r w:rsidRPr="00127BB2">
        <w:rPr>
          <w:rFonts w:asciiTheme="minorHAnsi" w:hAnsiTheme="minorHAnsi" w:cstheme="minorHAnsi"/>
          <w:bCs/>
          <w:color w:val="000000" w:themeColor="text1"/>
          <w:sz w:val="22"/>
          <w:szCs w:val="22"/>
        </w:rPr>
        <w:t xml:space="preserve"> ¿Considera que la inteligencia artificial mejora la eficiencia en su trabajo docente?</w:t>
      </w:r>
    </w:p>
    <w:p w14:paraId="393DDF5F" w14:textId="77777777" w:rsidR="00127BB2" w:rsidRPr="00154977" w:rsidRDefault="00127BB2" w:rsidP="00127BB2">
      <w:pPr>
        <w:ind w:firstLine="709"/>
        <w:jc w:val="both"/>
        <w:rPr>
          <w:rFonts w:asciiTheme="minorHAnsi" w:hAnsiTheme="minorHAnsi" w:cstheme="minorHAnsi"/>
          <w:b/>
          <w:color w:val="000000" w:themeColor="text1"/>
          <w:sz w:val="22"/>
          <w:szCs w:val="22"/>
        </w:rPr>
      </w:pPr>
    </w:p>
    <w:p w14:paraId="15AF0E90" w14:textId="77777777" w:rsidR="00127BB2" w:rsidRPr="00154977" w:rsidRDefault="00127BB2" w:rsidP="00127BB2">
      <w:pPr>
        <w:jc w:val="both"/>
        <w:rPr>
          <w:rFonts w:asciiTheme="minorHAnsi" w:hAnsiTheme="minorHAnsi" w:cstheme="minorHAnsi"/>
          <w:b/>
          <w:color w:val="000000" w:themeColor="text1"/>
          <w:sz w:val="22"/>
          <w:szCs w:val="22"/>
        </w:rPr>
      </w:pPr>
      <w:r w:rsidRPr="00154977">
        <w:rPr>
          <w:rFonts w:asciiTheme="minorHAnsi" w:hAnsiTheme="minorHAnsi" w:cstheme="minorHAnsi"/>
          <w:b/>
          <w:noProof/>
          <w:color w:val="000000" w:themeColor="text1"/>
          <w:sz w:val="22"/>
          <w:szCs w:val="22"/>
          <w:lang w:val="en-US" w:eastAsia="en-US"/>
        </w:rPr>
        <w:drawing>
          <wp:inline distT="0" distB="0" distL="0" distR="0" wp14:anchorId="36FEBCCA" wp14:editId="5125C6C6">
            <wp:extent cx="4719351" cy="1653540"/>
            <wp:effectExtent l="0" t="0" r="508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duotone>
                        <a:schemeClr val="accent5">
                          <a:shade val="45000"/>
                          <a:satMod val="135000"/>
                        </a:schemeClr>
                        <a:prstClr val="white"/>
                      </a:duotone>
                      <a:extLst>
                        <a:ext uri="{BEBA8EAE-BF5A-486C-A8C5-ECC9F3942E4B}">
                          <a14:imgProps xmlns:a14="http://schemas.microsoft.com/office/drawing/2010/main">
                            <a14:imgLayer r:embed="rId22">
                              <a14:imgEffect>
                                <a14:sharpenSoften amount="50000"/>
                              </a14:imgEffect>
                            </a14:imgLayer>
                          </a14:imgProps>
                        </a:ext>
                      </a:extLst>
                    </a:blip>
                    <a:stretch>
                      <a:fillRect/>
                    </a:stretch>
                  </pic:blipFill>
                  <pic:spPr>
                    <a:xfrm>
                      <a:off x="0" y="0"/>
                      <a:ext cx="4721833" cy="1654410"/>
                    </a:xfrm>
                    <a:prstGeom prst="rect">
                      <a:avLst/>
                    </a:prstGeom>
                  </pic:spPr>
                </pic:pic>
              </a:graphicData>
            </a:graphic>
          </wp:inline>
        </w:drawing>
      </w:r>
    </w:p>
    <w:p w14:paraId="5544F1E9" w14:textId="2D3866FB"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Los resultados indican que la mayoría de los docentes percibe que la inteligencia artificial mejora la eficiencia en su trabajo, ya que el 80% señala que lo hace en gran medida (“mucho”), mientras que el 20% considera que la mejora es “moderada”. No se registran valoraciones negativas, lo que evidencia una percepción ampliamente favorable.</w:t>
      </w:r>
      <w:r>
        <w:rPr>
          <w:rFonts w:asciiTheme="minorHAnsi" w:hAnsiTheme="minorHAnsi" w:cstheme="minorHAnsi"/>
          <w:sz w:val="22"/>
          <w:szCs w:val="22"/>
        </w:rPr>
        <w:t xml:space="preserve"> </w:t>
      </w:r>
      <w:r w:rsidRPr="00154977">
        <w:rPr>
          <w:rFonts w:asciiTheme="minorHAnsi" w:hAnsiTheme="minorHAnsi" w:cstheme="minorHAnsi"/>
          <w:sz w:val="22"/>
          <w:szCs w:val="22"/>
        </w:rPr>
        <w:t xml:space="preserve">Este hallazgo sugiere que la integración de la inteligencia artificial está contribuyendo de manera significativa a la eficiencia docente, permitiendo optimizar el tiempo, agilizar tareas y mejorar la organización del proceso educativo. Asimismo, esta percepción positiva se vincula con la personalización del aprendizaje, al facilitar la adaptación de recursos, y con una mejor toma de decisiones educativas, gracias al acceso a información más precisa y </w:t>
      </w:r>
      <w:proofErr w:type="spellStart"/>
      <w:proofErr w:type="gramStart"/>
      <w:r w:rsidRPr="00154977">
        <w:rPr>
          <w:rFonts w:asciiTheme="minorHAnsi" w:hAnsiTheme="minorHAnsi" w:cstheme="minorHAnsi"/>
          <w:sz w:val="22"/>
          <w:szCs w:val="22"/>
        </w:rPr>
        <w:t>oportuna.No</w:t>
      </w:r>
      <w:proofErr w:type="spellEnd"/>
      <w:proofErr w:type="gramEnd"/>
      <w:r w:rsidRPr="00154977">
        <w:rPr>
          <w:rFonts w:asciiTheme="minorHAnsi" w:hAnsiTheme="minorHAnsi" w:cstheme="minorHAnsi"/>
          <w:sz w:val="22"/>
          <w:szCs w:val="22"/>
        </w:rPr>
        <w:t xml:space="preserve"> obstante, al tratarse de una muestra reducida, estos resultados deben interpretarse con cautela, aunque reflejan una tendencia clara hacia la valoración positiva del impacto de la IA en la práctica docente.</w:t>
      </w:r>
    </w:p>
    <w:p w14:paraId="26816A6D" w14:textId="3B78CB98" w:rsidR="00127BB2" w:rsidRDefault="00127BB2" w:rsidP="00127BB2">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Gráfico 9:</w:t>
      </w:r>
    </w:p>
    <w:p w14:paraId="51014CB0" w14:textId="788A4393" w:rsidR="00127BB2" w:rsidRPr="00127BB2" w:rsidRDefault="00127BB2" w:rsidP="00127BB2">
      <w:pPr>
        <w:rPr>
          <w:rFonts w:asciiTheme="minorHAnsi" w:hAnsiTheme="minorHAnsi" w:cstheme="minorHAnsi"/>
          <w:bCs/>
          <w:color w:val="000000" w:themeColor="text1"/>
          <w:sz w:val="22"/>
          <w:szCs w:val="22"/>
        </w:rPr>
      </w:pPr>
      <w:r w:rsidRPr="00127BB2">
        <w:rPr>
          <w:rFonts w:asciiTheme="minorHAnsi" w:hAnsiTheme="minorHAnsi" w:cstheme="minorHAnsi"/>
          <w:bCs/>
          <w:color w:val="000000" w:themeColor="text1"/>
          <w:sz w:val="22"/>
          <w:szCs w:val="22"/>
        </w:rPr>
        <w:t xml:space="preserve"> ¿La inteligencia artificial reduce el tiempo en tareas administrativas o académicas?  </w:t>
      </w:r>
    </w:p>
    <w:p w14:paraId="5A2D5B09" w14:textId="77777777" w:rsidR="00127BB2" w:rsidRPr="00154977" w:rsidRDefault="00127BB2" w:rsidP="00127BB2">
      <w:pPr>
        <w:ind w:firstLine="709"/>
        <w:rPr>
          <w:rFonts w:asciiTheme="minorHAnsi" w:hAnsiTheme="minorHAnsi" w:cstheme="minorHAnsi"/>
          <w:b/>
          <w:color w:val="000000" w:themeColor="text1"/>
          <w:sz w:val="22"/>
          <w:szCs w:val="22"/>
        </w:rPr>
      </w:pPr>
    </w:p>
    <w:p w14:paraId="190A5FC8" w14:textId="77777777" w:rsidR="00127BB2" w:rsidRPr="00154977" w:rsidRDefault="00127BB2" w:rsidP="00127BB2">
      <w:pPr>
        <w:rPr>
          <w:rFonts w:asciiTheme="minorHAnsi" w:hAnsiTheme="minorHAnsi" w:cstheme="minorHAnsi"/>
          <w:b/>
          <w:color w:val="000000" w:themeColor="text1"/>
          <w:sz w:val="22"/>
          <w:szCs w:val="22"/>
        </w:rPr>
      </w:pPr>
      <w:r w:rsidRPr="00154977">
        <w:rPr>
          <w:rFonts w:asciiTheme="minorHAnsi" w:hAnsiTheme="minorHAnsi" w:cstheme="minorHAnsi"/>
          <w:b/>
          <w:noProof/>
          <w:color w:val="000000" w:themeColor="text1"/>
          <w:sz w:val="22"/>
          <w:szCs w:val="22"/>
          <w:lang w:val="en-US" w:eastAsia="en-US"/>
        </w:rPr>
        <w:drawing>
          <wp:inline distT="0" distB="0" distL="0" distR="0" wp14:anchorId="61E269FE" wp14:editId="6B5DBDA7">
            <wp:extent cx="4559481" cy="18288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duotone>
                        <a:schemeClr val="accent5">
                          <a:shade val="45000"/>
                          <a:satMod val="135000"/>
                        </a:schemeClr>
                        <a:prstClr val="white"/>
                      </a:duotone>
                    </a:blip>
                    <a:stretch>
                      <a:fillRect/>
                    </a:stretch>
                  </pic:blipFill>
                  <pic:spPr>
                    <a:xfrm>
                      <a:off x="0" y="0"/>
                      <a:ext cx="4567993" cy="1832214"/>
                    </a:xfrm>
                    <a:prstGeom prst="rect">
                      <a:avLst/>
                    </a:prstGeom>
                  </pic:spPr>
                </pic:pic>
              </a:graphicData>
            </a:graphic>
          </wp:inline>
        </w:drawing>
      </w:r>
    </w:p>
    <w:p w14:paraId="0580ED91" w14:textId="77777777" w:rsidR="00127BB2" w:rsidRPr="00154977" w:rsidRDefault="00127BB2" w:rsidP="00127BB2">
      <w:pPr>
        <w:spacing w:line="360" w:lineRule="auto"/>
        <w:jc w:val="both"/>
        <w:rPr>
          <w:rFonts w:asciiTheme="minorHAnsi" w:hAnsiTheme="minorHAnsi" w:cstheme="minorHAnsi"/>
          <w:sz w:val="22"/>
          <w:szCs w:val="22"/>
        </w:rPr>
      </w:pPr>
      <w:r w:rsidRPr="00154977">
        <w:rPr>
          <w:rFonts w:asciiTheme="minorHAnsi" w:hAnsiTheme="minorHAnsi" w:cstheme="minorHAnsi"/>
          <w:sz w:val="22"/>
          <w:szCs w:val="22"/>
        </w:rPr>
        <w:t xml:space="preserve">Los resultados muestran que el 100% de los docentes percibe que la inteligencia artificial reduce el tiempo en tareas administrativas o académicas, con un 60% que indica que lo hace “un poco” y un 40% “mucho”. Esto evidencia que la IA contribuye a mejorar la eficiencia docente, optimizando procesos y </w:t>
      </w:r>
      <w:r w:rsidRPr="00154977">
        <w:rPr>
          <w:rFonts w:asciiTheme="minorHAnsi" w:hAnsiTheme="minorHAnsi" w:cstheme="minorHAnsi"/>
          <w:sz w:val="22"/>
          <w:szCs w:val="22"/>
        </w:rPr>
        <w:lastRenderedPageBreak/>
        <w:t>facilitando la gestión del trabajo educativo. No obstante, los resultados deben interpretarse con cautela debido al tamaño reducido de la muestra.</w:t>
      </w:r>
    </w:p>
    <w:p w14:paraId="4AA53E48" w14:textId="77777777" w:rsidR="00127BB2" w:rsidRDefault="00127BB2" w:rsidP="00127BB2">
      <w:pPr>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Gráfico 10: </w:t>
      </w:r>
      <w:r w:rsidRPr="00154977">
        <w:rPr>
          <w:rFonts w:asciiTheme="minorHAnsi" w:hAnsiTheme="minorHAnsi" w:cstheme="minorHAnsi"/>
          <w:b/>
          <w:sz w:val="22"/>
          <w:szCs w:val="22"/>
        </w:rPr>
        <w:t xml:space="preserve"> </w:t>
      </w:r>
    </w:p>
    <w:p w14:paraId="3E267671" w14:textId="0FA1BB90" w:rsidR="00127BB2" w:rsidRPr="00127BB2" w:rsidRDefault="00127BB2" w:rsidP="00127BB2">
      <w:pPr>
        <w:spacing w:line="360" w:lineRule="auto"/>
        <w:jc w:val="both"/>
        <w:rPr>
          <w:rFonts w:asciiTheme="minorHAnsi" w:hAnsiTheme="minorHAnsi" w:cstheme="minorHAnsi"/>
          <w:bCs/>
          <w:sz w:val="22"/>
          <w:szCs w:val="22"/>
        </w:rPr>
      </w:pPr>
      <w:r w:rsidRPr="00127BB2">
        <w:rPr>
          <w:rFonts w:asciiTheme="minorHAnsi" w:hAnsiTheme="minorHAnsi" w:cstheme="minorHAnsi"/>
          <w:bCs/>
          <w:sz w:val="22"/>
          <w:szCs w:val="22"/>
        </w:rPr>
        <w:t>¿La inteligencia artificial le ayuda en la planificación de clases o evaluación? </w:t>
      </w:r>
    </w:p>
    <w:p w14:paraId="649AB1AD" w14:textId="77777777" w:rsidR="00127BB2" w:rsidRPr="00154977" w:rsidRDefault="00127BB2" w:rsidP="00127BB2">
      <w:pPr>
        <w:spacing w:line="360" w:lineRule="auto"/>
        <w:ind w:firstLine="709"/>
        <w:jc w:val="both"/>
        <w:rPr>
          <w:rFonts w:asciiTheme="minorHAnsi" w:hAnsiTheme="minorHAnsi" w:cstheme="minorHAnsi"/>
          <w:b/>
          <w:sz w:val="22"/>
          <w:szCs w:val="22"/>
        </w:rPr>
      </w:pPr>
    </w:p>
    <w:p w14:paraId="57812A30" w14:textId="34594D37" w:rsidR="00127BB2" w:rsidRPr="00154977" w:rsidRDefault="00127BB2" w:rsidP="00127BB2">
      <w:pPr>
        <w:spacing w:line="360" w:lineRule="auto"/>
        <w:ind w:firstLine="709"/>
        <w:jc w:val="both"/>
        <w:rPr>
          <w:rFonts w:asciiTheme="minorHAnsi" w:hAnsiTheme="minorHAnsi" w:cstheme="minorHAnsi"/>
          <w:b/>
          <w:sz w:val="22"/>
          <w:szCs w:val="22"/>
        </w:rPr>
      </w:pPr>
      <w:r w:rsidRPr="00154977">
        <w:rPr>
          <w:rFonts w:asciiTheme="minorHAnsi" w:hAnsiTheme="minorHAnsi" w:cstheme="minorHAnsi"/>
          <w:b/>
          <w:noProof/>
          <w:sz w:val="22"/>
          <w:szCs w:val="22"/>
          <w:lang w:val="en-US" w:eastAsia="en-US"/>
        </w:rPr>
        <w:drawing>
          <wp:inline distT="0" distB="0" distL="0" distR="0" wp14:anchorId="60F3FD56" wp14:editId="0B4ABB97">
            <wp:extent cx="4853940" cy="2066323"/>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duotone>
                        <a:schemeClr val="accent5">
                          <a:shade val="45000"/>
                          <a:satMod val="135000"/>
                        </a:schemeClr>
                        <a:prstClr val="white"/>
                      </a:duotone>
                      <a:extLst>
                        <a:ext uri="{BEBA8EAE-BF5A-486C-A8C5-ECC9F3942E4B}">
                          <a14:imgProps xmlns:a14="http://schemas.microsoft.com/office/drawing/2010/main">
                            <a14:imgLayer r:embed="rId25">
                              <a14:imgEffect>
                                <a14:sharpenSoften amount="50000"/>
                              </a14:imgEffect>
                            </a14:imgLayer>
                          </a14:imgProps>
                        </a:ext>
                      </a:extLst>
                    </a:blip>
                    <a:stretch>
                      <a:fillRect/>
                    </a:stretch>
                  </pic:blipFill>
                  <pic:spPr>
                    <a:xfrm>
                      <a:off x="0" y="0"/>
                      <a:ext cx="4858749" cy="2068370"/>
                    </a:xfrm>
                    <a:prstGeom prst="rect">
                      <a:avLst/>
                    </a:prstGeom>
                  </pic:spPr>
                </pic:pic>
              </a:graphicData>
            </a:graphic>
          </wp:inline>
        </w:drawing>
      </w:r>
    </w:p>
    <w:p w14:paraId="113C6ACD" w14:textId="77777777" w:rsidR="00127BB2" w:rsidRPr="00154977" w:rsidRDefault="00127BB2" w:rsidP="00127BB2">
      <w:pPr>
        <w:spacing w:line="360" w:lineRule="auto"/>
        <w:ind w:firstLine="709"/>
        <w:jc w:val="both"/>
        <w:rPr>
          <w:rFonts w:asciiTheme="minorHAnsi" w:hAnsiTheme="minorHAnsi" w:cstheme="minorHAnsi"/>
          <w:b/>
          <w:sz w:val="22"/>
          <w:szCs w:val="22"/>
        </w:rPr>
      </w:pPr>
    </w:p>
    <w:p w14:paraId="685B90EE" w14:textId="723FCC34"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 xml:space="preserve">Los resultados evidencian una percepción altamente positiva respecto al impacto de la inteligencia artificial en la eficiencia del trabajo docente. La mayoría de los encuestados (80%) considera que estas herramientas mejoran “mucho” su desempeño, mientras que el 20% restante señala que la mejora es “moderada”. Estos datos reflejan que la totalidad de los participantes reconoce un efecto favorable, sin registrarse valoraciones negativas, lo que confirma una aceptación generalizada de la inteligencia artificial en el ámbito educativo. </w:t>
      </w:r>
      <w:r>
        <w:rPr>
          <w:rFonts w:asciiTheme="minorHAnsi" w:hAnsiTheme="minorHAnsi" w:cstheme="minorHAnsi"/>
          <w:sz w:val="22"/>
          <w:szCs w:val="22"/>
        </w:rPr>
        <w:t xml:space="preserve"> </w:t>
      </w:r>
      <w:r w:rsidRPr="00154977">
        <w:rPr>
          <w:rFonts w:asciiTheme="minorHAnsi" w:hAnsiTheme="minorHAnsi" w:cstheme="minorHAnsi"/>
          <w:sz w:val="22"/>
          <w:szCs w:val="22"/>
        </w:rPr>
        <w:t>Este panorama sugiere que la incorporación de estas tecnologías está contribuyendo de manera significativa a optimizar la labor docente, especialmente en aspectos como la gestión del tiempo, la automatización de tareas repetitivas y la organización de actividades académicas. Asimismo, la percepción positiva también puede asociarse a la posibilidad de acceder a recursos más diversos y personalizados, lo que facilita la toma de decisiones pedagógicas más informadas y oportunas. En conjunto, los hallazgos destacan el potencial de la inteligencia artificial como un recurso clave para fortalecer la eficiencia en el ejercicio docente y respaldan la necesidad de seguir promoviendo su integración y uso estratégico en los procesos educativos.</w:t>
      </w:r>
    </w:p>
    <w:p w14:paraId="1BD3F26D" w14:textId="77777777" w:rsidR="00127BB2" w:rsidRPr="00154977" w:rsidRDefault="00127BB2" w:rsidP="00127BB2">
      <w:pPr>
        <w:spacing w:line="360" w:lineRule="auto"/>
        <w:ind w:firstLine="709"/>
        <w:jc w:val="both"/>
        <w:rPr>
          <w:rFonts w:asciiTheme="minorHAnsi" w:hAnsiTheme="minorHAnsi" w:cstheme="minorHAnsi"/>
          <w:b/>
          <w:sz w:val="22"/>
          <w:szCs w:val="22"/>
        </w:rPr>
      </w:pPr>
    </w:p>
    <w:p w14:paraId="2D07F71F" w14:textId="77777777" w:rsidR="00127BB2" w:rsidRPr="00154977" w:rsidRDefault="00127BB2" w:rsidP="00127BB2">
      <w:pPr>
        <w:spacing w:line="360" w:lineRule="auto"/>
        <w:ind w:firstLine="709"/>
        <w:jc w:val="both"/>
        <w:rPr>
          <w:rFonts w:asciiTheme="minorHAnsi" w:hAnsiTheme="minorHAnsi" w:cstheme="minorHAnsi"/>
          <w:b/>
          <w:bCs/>
          <w:sz w:val="22"/>
          <w:szCs w:val="22"/>
        </w:rPr>
      </w:pPr>
    </w:p>
    <w:p w14:paraId="25A02A98" w14:textId="77777777" w:rsidR="00127BB2" w:rsidRPr="00154977" w:rsidRDefault="00127BB2" w:rsidP="00127BB2">
      <w:pPr>
        <w:spacing w:line="360" w:lineRule="auto"/>
        <w:ind w:firstLine="709"/>
        <w:jc w:val="both"/>
        <w:rPr>
          <w:rFonts w:asciiTheme="minorHAnsi" w:hAnsiTheme="minorHAnsi" w:cstheme="minorHAnsi"/>
          <w:b/>
          <w:bCs/>
          <w:sz w:val="22"/>
          <w:szCs w:val="22"/>
        </w:rPr>
      </w:pPr>
    </w:p>
    <w:p w14:paraId="0C8EC3E4" w14:textId="77777777" w:rsidR="00127BB2" w:rsidRPr="00154977" w:rsidRDefault="00127BB2" w:rsidP="00127BB2">
      <w:pPr>
        <w:spacing w:line="360" w:lineRule="auto"/>
        <w:ind w:firstLine="709"/>
        <w:jc w:val="both"/>
        <w:rPr>
          <w:rFonts w:asciiTheme="minorHAnsi" w:hAnsiTheme="minorHAnsi" w:cstheme="minorHAnsi"/>
          <w:b/>
          <w:bCs/>
          <w:sz w:val="22"/>
          <w:szCs w:val="22"/>
        </w:rPr>
      </w:pPr>
    </w:p>
    <w:p w14:paraId="5D73176D" w14:textId="1489CBBF" w:rsidR="00127BB2" w:rsidRPr="00127BB2" w:rsidRDefault="00127BB2" w:rsidP="00127BB2">
      <w:pPr>
        <w:spacing w:line="360" w:lineRule="auto"/>
        <w:jc w:val="center"/>
        <w:rPr>
          <w:rFonts w:asciiTheme="minorHAnsi" w:hAnsiTheme="minorHAnsi" w:cstheme="minorHAnsi"/>
          <w:b/>
          <w:bCs/>
          <w:color w:val="990000"/>
          <w:sz w:val="22"/>
          <w:szCs w:val="22"/>
        </w:rPr>
      </w:pPr>
      <w:r w:rsidRPr="00127BB2">
        <w:rPr>
          <w:rFonts w:asciiTheme="minorHAnsi" w:hAnsiTheme="minorHAnsi" w:cstheme="minorHAnsi"/>
          <w:b/>
          <w:bCs/>
          <w:color w:val="990000"/>
          <w:sz w:val="22"/>
          <w:szCs w:val="22"/>
        </w:rPr>
        <w:lastRenderedPageBreak/>
        <w:t>DISCUSIÓN</w:t>
      </w:r>
    </w:p>
    <w:p w14:paraId="49E17E2B" w14:textId="6E407C5D"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Los resultados obtenidos evidencian una percepción mayoritariamente positiva sobre la integración de la inteligencia artificial (IA) en la educación, lo cual coincide con los planteamientos teóricos revisados. En relación con la personalización del aprendizaje, los estudiantes destacan que el uso de herramientas basadas en IA mejora la comprensión de contenidos y aumenta la motivación, lo que respalda la literatura que señala que los sistemas adaptativos permiten ajustar los procesos educativos a las necesidades individuales, favoreciendo un aprendizaje más significativo y centrado en el alumno.</w:t>
      </w:r>
      <w:r>
        <w:rPr>
          <w:rFonts w:asciiTheme="minorHAnsi" w:hAnsiTheme="minorHAnsi" w:cstheme="minorHAnsi"/>
          <w:sz w:val="22"/>
          <w:szCs w:val="22"/>
        </w:rPr>
        <w:t xml:space="preserve"> </w:t>
      </w:r>
      <w:r w:rsidRPr="00154977">
        <w:rPr>
          <w:rFonts w:asciiTheme="minorHAnsi" w:hAnsiTheme="minorHAnsi" w:cstheme="minorHAnsi"/>
          <w:sz w:val="22"/>
          <w:szCs w:val="22"/>
        </w:rPr>
        <w:t>Por otro lado, en cuanto a la eficiencia docente, los resultados muestran que los docentes perciben que la IA contribuye a optimizar su tiempo, especialmente en tareas administrativas y procesos de evaluación. Este hallazgo es consistente con diversos estudios que indican que la automatización de tareas permite a los docentes enfocarse en actividades pedagógicas de mayor impacto, como la orientación académica y el desarrollo de habilidades críticas en los estudiantes.</w:t>
      </w:r>
    </w:p>
    <w:p w14:paraId="74E29CF7" w14:textId="6B0310EA"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Respecto a la toma de decisiones educativas, tanto docentes como estudiantes coinciden en que la IA constituye una herramienta útil para analizar información y mejorar la gestión educativa. Este resultado se relaciona con la teoría, la cual destaca el papel de la inteligencia artificial en el análisis de datos para identificar patrones de aprendizaje y apoyar decisiones basadas en evidencia.</w:t>
      </w:r>
      <w:r>
        <w:rPr>
          <w:rFonts w:asciiTheme="minorHAnsi" w:hAnsiTheme="minorHAnsi" w:cstheme="minorHAnsi"/>
          <w:sz w:val="22"/>
          <w:szCs w:val="22"/>
        </w:rPr>
        <w:t xml:space="preserve"> </w:t>
      </w:r>
      <w:r w:rsidRPr="00154977">
        <w:rPr>
          <w:rFonts w:asciiTheme="minorHAnsi" w:hAnsiTheme="minorHAnsi" w:cstheme="minorHAnsi"/>
          <w:sz w:val="22"/>
          <w:szCs w:val="22"/>
        </w:rPr>
        <w:t>No obstante, los resultados también evidencian desafíos importantes, como la falta de acceso a tecnología, la necesidad de capacitación y las preocupaciones relacionadas con la privacidad de los datos. Estos aspectos coinciden con la literatura revisada, que advierte que la implementación de la IA en la educación debe ir acompañada de estrategias que garanticen la equidad, la formación docente y el uso ético de la información.</w:t>
      </w:r>
      <w:r>
        <w:rPr>
          <w:rFonts w:asciiTheme="minorHAnsi" w:hAnsiTheme="minorHAnsi" w:cstheme="minorHAnsi"/>
          <w:sz w:val="22"/>
          <w:szCs w:val="22"/>
        </w:rPr>
        <w:t xml:space="preserve"> </w:t>
      </w:r>
      <w:r w:rsidRPr="00154977">
        <w:rPr>
          <w:rFonts w:asciiTheme="minorHAnsi" w:hAnsiTheme="minorHAnsi" w:cstheme="minorHAnsi"/>
          <w:sz w:val="22"/>
          <w:szCs w:val="22"/>
        </w:rPr>
        <w:t>En síntesis, los hallazgos obtenidos confirman que la inteligencia artificial tiene un impacto positivo en la educación; sin embargo, su implementación requiere un enfoque integral que considere tanto sus beneficios como sus limitaciones.</w:t>
      </w:r>
    </w:p>
    <w:p w14:paraId="34ACB601" w14:textId="77777777" w:rsidR="00127BB2" w:rsidRPr="00127BB2" w:rsidRDefault="00127BB2" w:rsidP="00127BB2">
      <w:pPr>
        <w:spacing w:line="360" w:lineRule="auto"/>
        <w:jc w:val="center"/>
        <w:rPr>
          <w:rFonts w:asciiTheme="minorHAnsi" w:hAnsiTheme="minorHAnsi" w:cstheme="minorHAnsi"/>
          <w:b/>
          <w:bCs/>
          <w:color w:val="990000"/>
          <w:sz w:val="22"/>
          <w:szCs w:val="22"/>
        </w:rPr>
      </w:pPr>
      <w:r w:rsidRPr="00127BB2">
        <w:rPr>
          <w:rFonts w:asciiTheme="minorHAnsi" w:hAnsiTheme="minorHAnsi" w:cstheme="minorHAnsi"/>
          <w:b/>
          <w:bCs/>
          <w:color w:val="990000"/>
          <w:sz w:val="22"/>
          <w:szCs w:val="22"/>
        </w:rPr>
        <w:t>CONCLUSIÓN</w:t>
      </w:r>
    </w:p>
    <w:p w14:paraId="01E6A3AD" w14:textId="5365E7AD"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t>La integración de la inteligencia artificial en la educación representa una herramienta innovadora con un impacto significativo en los procesos de enseñanza y aprendizaje. A partir de los resultados obtenidos, se concluye que la IA favorece la personalización del aprendizaje, permitiendo adaptar contenidos y estrategias a las necesidades individuales de los estudiantes, lo que mejora la comprensión y el rendimiento académico.</w:t>
      </w:r>
      <w:r>
        <w:rPr>
          <w:rFonts w:asciiTheme="minorHAnsi" w:hAnsiTheme="minorHAnsi" w:cstheme="minorHAnsi"/>
          <w:sz w:val="22"/>
          <w:szCs w:val="22"/>
        </w:rPr>
        <w:t xml:space="preserve"> </w:t>
      </w:r>
      <w:r w:rsidRPr="00154977">
        <w:rPr>
          <w:rFonts w:asciiTheme="minorHAnsi" w:hAnsiTheme="minorHAnsi" w:cstheme="minorHAnsi"/>
          <w:sz w:val="22"/>
          <w:szCs w:val="22"/>
        </w:rPr>
        <w:t>Asimismo, se concluye que la inteligencia artificial contribuye a la eficiencia docente, al reducir la carga de tareas administrativas y facilitar procesos como la evaluación y la planificación, permitiendo a los docentes centrarse en actividades pedagógicas de mayor relevancia.</w:t>
      </w:r>
    </w:p>
    <w:p w14:paraId="1E3B9BAF" w14:textId="6064EFFB" w:rsidR="00127BB2" w:rsidRPr="00154977" w:rsidRDefault="00127BB2" w:rsidP="00127BB2">
      <w:pPr>
        <w:spacing w:line="360" w:lineRule="auto"/>
        <w:ind w:firstLine="709"/>
        <w:jc w:val="both"/>
        <w:rPr>
          <w:rFonts w:asciiTheme="minorHAnsi" w:hAnsiTheme="minorHAnsi" w:cstheme="minorHAnsi"/>
          <w:sz w:val="22"/>
          <w:szCs w:val="22"/>
        </w:rPr>
      </w:pPr>
      <w:r w:rsidRPr="00154977">
        <w:rPr>
          <w:rFonts w:asciiTheme="minorHAnsi" w:hAnsiTheme="minorHAnsi" w:cstheme="minorHAnsi"/>
          <w:sz w:val="22"/>
          <w:szCs w:val="22"/>
        </w:rPr>
        <w:lastRenderedPageBreak/>
        <w:t>En relación con la toma de decisiones educativas, se determina que la IA constituye una herramienta útil para el análisis de datos, lo que favorece una gestión educativa más eficiente y basada en evidencia.</w:t>
      </w:r>
      <w:r>
        <w:rPr>
          <w:rFonts w:asciiTheme="minorHAnsi" w:hAnsiTheme="minorHAnsi" w:cstheme="minorHAnsi"/>
          <w:sz w:val="22"/>
          <w:szCs w:val="22"/>
        </w:rPr>
        <w:t xml:space="preserve"> </w:t>
      </w:r>
      <w:r w:rsidRPr="00154977">
        <w:rPr>
          <w:rFonts w:asciiTheme="minorHAnsi" w:hAnsiTheme="minorHAnsi" w:cstheme="minorHAnsi"/>
          <w:sz w:val="22"/>
          <w:szCs w:val="22"/>
        </w:rPr>
        <w:t>No obstante, también se concluye que existen limitaciones importantes, como la brecha digital, la falta de capacitación en el uso de estas tecnologías y los riesgos asociados a la privacidad de los datos. Por lo tanto, es necesario abordar estos desafíos para lograr una implementación adecuada y equitativa.</w:t>
      </w:r>
      <w:r>
        <w:rPr>
          <w:rFonts w:asciiTheme="minorHAnsi" w:hAnsiTheme="minorHAnsi" w:cstheme="minorHAnsi"/>
          <w:sz w:val="22"/>
          <w:szCs w:val="22"/>
        </w:rPr>
        <w:t xml:space="preserve"> </w:t>
      </w:r>
      <w:r w:rsidRPr="00154977">
        <w:rPr>
          <w:rFonts w:asciiTheme="minorHAnsi" w:hAnsiTheme="minorHAnsi" w:cstheme="minorHAnsi"/>
          <w:sz w:val="22"/>
          <w:szCs w:val="22"/>
        </w:rPr>
        <w:t>En general, la inteligencia artificial presenta un alto potencial para mejorar la calidad educativa, siempre que su uso sea responsable, ético y orientado al desarrollo integral de los estudiantes.</w:t>
      </w:r>
    </w:p>
    <w:p w14:paraId="6FD04F6B" w14:textId="77777777" w:rsidR="00127BB2" w:rsidRPr="00154977" w:rsidRDefault="00127BB2" w:rsidP="00127BB2">
      <w:pPr>
        <w:spacing w:line="360" w:lineRule="auto"/>
        <w:ind w:firstLine="709"/>
        <w:jc w:val="both"/>
        <w:rPr>
          <w:rFonts w:asciiTheme="minorHAnsi" w:hAnsiTheme="minorHAnsi" w:cstheme="minorHAnsi"/>
          <w:b/>
          <w:bCs/>
          <w:sz w:val="22"/>
          <w:szCs w:val="22"/>
          <w:lang w:val="es-EC"/>
        </w:rPr>
      </w:pPr>
    </w:p>
    <w:p w14:paraId="25839EF7" w14:textId="77777777" w:rsidR="00127BB2" w:rsidRPr="00154977" w:rsidRDefault="00127BB2" w:rsidP="00127BB2">
      <w:pPr>
        <w:spacing w:line="360" w:lineRule="auto"/>
        <w:ind w:firstLine="709"/>
        <w:rPr>
          <w:rFonts w:asciiTheme="minorHAnsi" w:hAnsiTheme="minorHAnsi" w:cstheme="minorHAnsi"/>
          <w:b/>
          <w:bCs/>
          <w:sz w:val="22"/>
          <w:szCs w:val="22"/>
          <w:lang w:val="es-EC"/>
        </w:rPr>
      </w:pPr>
    </w:p>
    <w:p w14:paraId="457638EE" w14:textId="77777777" w:rsidR="00127BB2" w:rsidRPr="00154977" w:rsidRDefault="00127BB2" w:rsidP="00127BB2">
      <w:pPr>
        <w:spacing w:line="360" w:lineRule="auto"/>
        <w:ind w:firstLine="709"/>
        <w:rPr>
          <w:rFonts w:asciiTheme="minorHAnsi" w:hAnsiTheme="minorHAnsi" w:cstheme="minorHAnsi"/>
          <w:b/>
          <w:bCs/>
          <w:sz w:val="22"/>
          <w:szCs w:val="22"/>
          <w:lang w:val="es-EC"/>
        </w:rPr>
      </w:pPr>
    </w:p>
    <w:p w14:paraId="6372DC13" w14:textId="77777777" w:rsidR="00127BB2" w:rsidRPr="00154977" w:rsidRDefault="00127BB2" w:rsidP="00127BB2">
      <w:pPr>
        <w:spacing w:line="360" w:lineRule="auto"/>
        <w:ind w:firstLine="709"/>
        <w:rPr>
          <w:rFonts w:asciiTheme="minorHAnsi" w:hAnsiTheme="minorHAnsi" w:cstheme="minorHAnsi"/>
          <w:b/>
          <w:bCs/>
          <w:sz w:val="22"/>
          <w:szCs w:val="22"/>
          <w:lang w:val="es-EC"/>
        </w:rPr>
      </w:pPr>
    </w:p>
    <w:p w14:paraId="4871A808" w14:textId="77777777" w:rsidR="00127BB2" w:rsidRPr="00154977" w:rsidRDefault="00127BB2" w:rsidP="00127BB2">
      <w:pPr>
        <w:spacing w:line="360" w:lineRule="auto"/>
        <w:ind w:firstLine="709"/>
        <w:rPr>
          <w:rFonts w:asciiTheme="minorHAnsi" w:hAnsiTheme="minorHAnsi" w:cstheme="minorHAnsi"/>
          <w:b/>
          <w:bCs/>
          <w:sz w:val="22"/>
          <w:szCs w:val="22"/>
          <w:lang w:val="es-EC"/>
        </w:rPr>
      </w:pPr>
    </w:p>
    <w:p w14:paraId="4B4820A9" w14:textId="77777777" w:rsidR="00127BB2" w:rsidRPr="00154977" w:rsidRDefault="00127BB2" w:rsidP="00127BB2">
      <w:pPr>
        <w:spacing w:line="360" w:lineRule="auto"/>
        <w:ind w:firstLine="709"/>
        <w:rPr>
          <w:rFonts w:asciiTheme="minorHAnsi" w:hAnsiTheme="minorHAnsi" w:cstheme="minorHAnsi"/>
          <w:sz w:val="22"/>
          <w:szCs w:val="22"/>
        </w:rPr>
      </w:pPr>
    </w:p>
    <w:p w14:paraId="2919C07F" w14:textId="77777777" w:rsidR="00127BB2" w:rsidRPr="00154977" w:rsidRDefault="00127BB2" w:rsidP="00127BB2">
      <w:pPr>
        <w:ind w:firstLine="709"/>
        <w:rPr>
          <w:rFonts w:asciiTheme="minorHAnsi" w:hAnsiTheme="minorHAnsi" w:cstheme="minorHAnsi"/>
          <w:b/>
          <w:bCs/>
          <w:sz w:val="22"/>
          <w:szCs w:val="22"/>
        </w:rPr>
      </w:pPr>
    </w:p>
    <w:p w14:paraId="2E32B117" w14:textId="77777777" w:rsidR="00127BB2" w:rsidRPr="00154977" w:rsidRDefault="00127BB2" w:rsidP="00127BB2">
      <w:pPr>
        <w:ind w:firstLine="709"/>
        <w:rPr>
          <w:rFonts w:asciiTheme="minorHAnsi" w:hAnsiTheme="minorHAnsi" w:cstheme="minorHAnsi"/>
          <w:b/>
          <w:sz w:val="22"/>
          <w:szCs w:val="22"/>
        </w:rPr>
      </w:pPr>
      <w:bookmarkStart w:id="2" w:name="_Hlk216275930"/>
    </w:p>
    <w:p w14:paraId="69C07CB8" w14:textId="77777777" w:rsidR="00127BB2" w:rsidRPr="00154977" w:rsidRDefault="00127BB2" w:rsidP="00127BB2">
      <w:pPr>
        <w:ind w:firstLine="709"/>
        <w:rPr>
          <w:rFonts w:asciiTheme="minorHAnsi" w:hAnsiTheme="minorHAnsi" w:cstheme="minorHAnsi"/>
          <w:b/>
          <w:sz w:val="22"/>
          <w:szCs w:val="22"/>
        </w:rPr>
      </w:pPr>
    </w:p>
    <w:p w14:paraId="187D95FC" w14:textId="77777777" w:rsidR="00127BB2" w:rsidRPr="00154977" w:rsidRDefault="00127BB2" w:rsidP="00127BB2">
      <w:pPr>
        <w:ind w:firstLine="709"/>
        <w:rPr>
          <w:rFonts w:asciiTheme="minorHAnsi" w:hAnsiTheme="minorHAnsi" w:cstheme="minorHAnsi"/>
          <w:b/>
          <w:sz w:val="22"/>
          <w:szCs w:val="22"/>
        </w:rPr>
      </w:pPr>
    </w:p>
    <w:p w14:paraId="24EF90AE" w14:textId="77777777" w:rsidR="00127BB2" w:rsidRDefault="00127BB2" w:rsidP="00127BB2">
      <w:pPr>
        <w:ind w:firstLine="709"/>
        <w:rPr>
          <w:rFonts w:asciiTheme="minorHAnsi" w:hAnsiTheme="minorHAnsi" w:cstheme="minorHAnsi"/>
          <w:b/>
          <w:sz w:val="22"/>
          <w:szCs w:val="22"/>
        </w:rPr>
      </w:pPr>
    </w:p>
    <w:p w14:paraId="4193131A" w14:textId="77777777" w:rsidR="00127BB2" w:rsidRDefault="00127BB2" w:rsidP="00127BB2">
      <w:pPr>
        <w:ind w:firstLine="709"/>
        <w:rPr>
          <w:rFonts w:asciiTheme="minorHAnsi" w:hAnsiTheme="minorHAnsi" w:cstheme="minorHAnsi"/>
          <w:b/>
          <w:sz w:val="22"/>
          <w:szCs w:val="22"/>
        </w:rPr>
      </w:pPr>
    </w:p>
    <w:p w14:paraId="2A197AED" w14:textId="77777777" w:rsidR="00127BB2" w:rsidRDefault="00127BB2" w:rsidP="00127BB2">
      <w:pPr>
        <w:ind w:firstLine="709"/>
        <w:rPr>
          <w:rFonts w:asciiTheme="minorHAnsi" w:hAnsiTheme="minorHAnsi" w:cstheme="minorHAnsi"/>
          <w:b/>
          <w:sz w:val="22"/>
          <w:szCs w:val="22"/>
        </w:rPr>
      </w:pPr>
    </w:p>
    <w:p w14:paraId="0C168233" w14:textId="77777777" w:rsidR="00127BB2" w:rsidRDefault="00127BB2" w:rsidP="00127BB2">
      <w:pPr>
        <w:ind w:firstLine="709"/>
        <w:rPr>
          <w:rFonts w:asciiTheme="minorHAnsi" w:hAnsiTheme="minorHAnsi" w:cstheme="minorHAnsi"/>
          <w:b/>
          <w:sz w:val="22"/>
          <w:szCs w:val="22"/>
        </w:rPr>
      </w:pPr>
    </w:p>
    <w:p w14:paraId="1199D15B" w14:textId="77777777" w:rsidR="00127BB2" w:rsidRDefault="00127BB2" w:rsidP="00127BB2">
      <w:pPr>
        <w:ind w:firstLine="709"/>
        <w:rPr>
          <w:rFonts w:asciiTheme="minorHAnsi" w:hAnsiTheme="minorHAnsi" w:cstheme="minorHAnsi"/>
          <w:b/>
          <w:sz w:val="22"/>
          <w:szCs w:val="22"/>
        </w:rPr>
      </w:pPr>
    </w:p>
    <w:p w14:paraId="2D4947C7" w14:textId="77777777" w:rsidR="00127BB2" w:rsidRDefault="00127BB2" w:rsidP="00127BB2">
      <w:pPr>
        <w:ind w:firstLine="709"/>
        <w:rPr>
          <w:rFonts w:asciiTheme="minorHAnsi" w:hAnsiTheme="minorHAnsi" w:cstheme="minorHAnsi"/>
          <w:b/>
          <w:sz w:val="22"/>
          <w:szCs w:val="22"/>
        </w:rPr>
      </w:pPr>
    </w:p>
    <w:p w14:paraId="6EDA92DC" w14:textId="77777777" w:rsidR="00127BB2" w:rsidRDefault="00127BB2" w:rsidP="00127BB2">
      <w:pPr>
        <w:ind w:firstLine="709"/>
        <w:rPr>
          <w:rFonts w:asciiTheme="minorHAnsi" w:hAnsiTheme="minorHAnsi" w:cstheme="minorHAnsi"/>
          <w:b/>
          <w:sz w:val="22"/>
          <w:szCs w:val="22"/>
        </w:rPr>
      </w:pPr>
    </w:p>
    <w:p w14:paraId="20047984" w14:textId="77777777" w:rsidR="00127BB2" w:rsidRDefault="00127BB2" w:rsidP="00127BB2">
      <w:pPr>
        <w:ind w:firstLine="709"/>
        <w:rPr>
          <w:rFonts w:asciiTheme="minorHAnsi" w:hAnsiTheme="minorHAnsi" w:cstheme="minorHAnsi"/>
          <w:b/>
          <w:sz w:val="22"/>
          <w:szCs w:val="22"/>
        </w:rPr>
      </w:pPr>
    </w:p>
    <w:p w14:paraId="030EFA97" w14:textId="77777777" w:rsidR="00127BB2" w:rsidRDefault="00127BB2" w:rsidP="00127BB2">
      <w:pPr>
        <w:ind w:firstLine="709"/>
        <w:rPr>
          <w:rFonts w:asciiTheme="minorHAnsi" w:hAnsiTheme="minorHAnsi" w:cstheme="minorHAnsi"/>
          <w:b/>
          <w:sz w:val="22"/>
          <w:szCs w:val="22"/>
        </w:rPr>
      </w:pPr>
    </w:p>
    <w:p w14:paraId="300644B4" w14:textId="77777777" w:rsidR="00127BB2" w:rsidRDefault="00127BB2" w:rsidP="00127BB2">
      <w:pPr>
        <w:ind w:firstLine="709"/>
        <w:rPr>
          <w:rFonts w:asciiTheme="minorHAnsi" w:hAnsiTheme="minorHAnsi" w:cstheme="minorHAnsi"/>
          <w:b/>
          <w:sz w:val="22"/>
          <w:szCs w:val="22"/>
        </w:rPr>
      </w:pPr>
    </w:p>
    <w:p w14:paraId="6F4A1EC8" w14:textId="77777777" w:rsidR="00127BB2" w:rsidRDefault="00127BB2" w:rsidP="00127BB2">
      <w:pPr>
        <w:ind w:firstLine="709"/>
        <w:rPr>
          <w:rFonts w:asciiTheme="minorHAnsi" w:hAnsiTheme="minorHAnsi" w:cstheme="minorHAnsi"/>
          <w:b/>
          <w:sz w:val="22"/>
          <w:szCs w:val="22"/>
        </w:rPr>
      </w:pPr>
    </w:p>
    <w:p w14:paraId="52B594EA" w14:textId="77777777" w:rsidR="00127BB2" w:rsidRDefault="00127BB2" w:rsidP="00127BB2">
      <w:pPr>
        <w:ind w:firstLine="709"/>
        <w:rPr>
          <w:rFonts w:asciiTheme="minorHAnsi" w:hAnsiTheme="minorHAnsi" w:cstheme="minorHAnsi"/>
          <w:b/>
          <w:sz w:val="22"/>
          <w:szCs w:val="22"/>
        </w:rPr>
      </w:pPr>
    </w:p>
    <w:p w14:paraId="03C4A565" w14:textId="77777777" w:rsidR="00127BB2" w:rsidRDefault="00127BB2" w:rsidP="00127BB2">
      <w:pPr>
        <w:ind w:firstLine="709"/>
        <w:rPr>
          <w:rFonts w:asciiTheme="minorHAnsi" w:hAnsiTheme="minorHAnsi" w:cstheme="minorHAnsi"/>
          <w:b/>
          <w:sz w:val="22"/>
          <w:szCs w:val="22"/>
        </w:rPr>
      </w:pPr>
    </w:p>
    <w:p w14:paraId="54A068FD" w14:textId="77777777" w:rsidR="00127BB2" w:rsidRDefault="00127BB2" w:rsidP="00127BB2">
      <w:pPr>
        <w:ind w:firstLine="709"/>
        <w:rPr>
          <w:rFonts w:asciiTheme="minorHAnsi" w:hAnsiTheme="minorHAnsi" w:cstheme="minorHAnsi"/>
          <w:b/>
          <w:sz w:val="22"/>
          <w:szCs w:val="22"/>
        </w:rPr>
      </w:pPr>
    </w:p>
    <w:p w14:paraId="7FA18FC0" w14:textId="77777777" w:rsidR="00127BB2" w:rsidRDefault="00127BB2" w:rsidP="00127BB2">
      <w:pPr>
        <w:ind w:firstLine="709"/>
        <w:rPr>
          <w:rFonts w:asciiTheme="minorHAnsi" w:hAnsiTheme="minorHAnsi" w:cstheme="minorHAnsi"/>
          <w:b/>
          <w:sz w:val="22"/>
          <w:szCs w:val="22"/>
        </w:rPr>
      </w:pPr>
    </w:p>
    <w:p w14:paraId="5947A2FA" w14:textId="77777777" w:rsidR="00127BB2" w:rsidRDefault="00127BB2" w:rsidP="00127BB2">
      <w:pPr>
        <w:ind w:firstLine="709"/>
        <w:rPr>
          <w:rFonts w:asciiTheme="minorHAnsi" w:hAnsiTheme="minorHAnsi" w:cstheme="minorHAnsi"/>
          <w:b/>
          <w:sz w:val="22"/>
          <w:szCs w:val="22"/>
        </w:rPr>
      </w:pPr>
    </w:p>
    <w:p w14:paraId="4F395AA7" w14:textId="77777777" w:rsidR="00127BB2" w:rsidRDefault="00127BB2" w:rsidP="00127BB2">
      <w:pPr>
        <w:ind w:firstLine="709"/>
        <w:rPr>
          <w:rFonts w:asciiTheme="minorHAnsi" w:hAnsiTheme="minorHAnsi" w:cstheme="minorHAnsi"/>
          <w:b/>
          <w:sz w:val="22"/>
          <w:szCs w:val="22"/>
        </w:rPr>
      </w:pPr>
    </w:p>
    <w:p w14:paraId="46BF2C5E" w14:textId="77777777" w:rsidR="00127BB2" w:rsidRDefault="00127BB2" w:rsidP="00127BB2">
      <w:pPr>
        <w:ind w:firstLine="709"/>
        <w:rPr>
          <w:rFonts w:asciiTheme="minorHAnsi" w:hAnsiTheme="minorHAnsi" w:cstheme="minorHAnsi"/>
          <w:b/>
          <w:sz w:val="22"/>
          <w:szCs w:val="22"/>
        </w:rPr>
      </w:pPr>
    </w:p>
    <w:p w14:paraId="7602A67A" w14:textId="77777777" w:rsidR="00127BB2" w:rsidRDefault="00127BB2" w:rsidP="00127BB2">
      <w:pPr>
        <w:ind w:firstLine="709"/>
        <w:rPr>
          <w:rFonts w:asciiTheme="minorHAnsi" w:hAnsiTheme="minorHAnsi" w:cstheme="minorHAnsi"/>
          <w:b/>
          <w:sz w:val="22"/>
          <w:szCs w:val="22"/>
        </w:rPr>
      </w:pPr>
    </w:p>
    <w:p w14:paraId="1012ACF7" w14:textId="77777777" w:rsidR="00127BB2" w:rsidRDefault="00127BB2" w:rsidP="00127BB2">
      <w:pPr>
        <w:ind w:firstLine="709"/>
        <w:rPr>
          <w:rFonts w:asciiTheme="minorHAnsi" w:hAnsiTheme="minorHAnsi" w:cstheme="minorHAnsi"/>
          <w:b/>
          <w:sz w:val="22"/>
          <w:szCs w:val="22"/>
        </w:rPr>
      </w:pPr>
    </w:p>
    <w:p w14:paraId="1A7198BA" w14:textId="77777777" w:rsidR="00127BB2" w:rsidRDefault="00127BB2" w:rsidP="00127BB2">
      <w:pPr>
        <w:ind w:firstLine="709"/>
        <w:rPr>
          <w:rFonts w:asciiTheme="minorHAnsi" w:hAnsiTheme="minorHAnsi" w:cstheme="minorHAnsi"/>
          <w:b/>
          <w:sz w:val="22"/>
          <w:szCs w:val="22"/>
        </w:rPr>
      </w:pPr>
    </w:p>
    <w:p w14:paraId="0B0E4E9B" w14:textId="77777777" w:rsidR="00127BB2" w:rsidRPr="00154977" w:rsidRDefault="00127BB2" w:rsidP="00127BB2">
      <w:pPr>
        <w:ind w:firstLine="709"/>
        <w:rPr>
          <w:rFonts w:asciiTheme="minorHAnsi" w:hAnsiTheme="minorHAnsi" w:cstheme="minorHAnsi"/>
          <w:b/>
          <w:sz w:val="22"/>
          <w:szCs w:val="22"/>
        </w:rPr>
      </w:pPr>
    </w:p>
    <w:p w14:paraId="158E3C87" w14:textId="77777777" w:rsidR="00127BB2" w:rsidRPr="00154977" w:rsidRDefault="00127BB2" w:rsidP="00127BB2">
      <w:pPr>
        <w:ind w:firstLine="709"/>
        <w:rPr>
          <w:rFonts w:asciiTheme="minorHAnsi" w:hAnsiTheme="minorHAnsi" w:cstheme="minorHAnsi"/>
          <w:b/>
          <w:sz w:val="22"/>
          <w:szCs w:val="22"/>
        </w:rPr>
      </w:pPr>
    </w:p>
    <w:p w14:paraId="0CB4CE4E" w14:textId="2D03AD86" w:rsidR="00127BB2" w:rsidRPr="00127BB2" w:rsidRDefault="00127BB2" w:rsidP="00127BB2">
      <w:pPr>
        <w:spacing w:line="360" w:lineRule="auto"/>
        <w:jc w:val="center"/>
        <w:rPr>
          <w:rFonts w:asciiTheme="minorHAnsi" w:hAnsiTheme="minorHAnsi" w:cstheme="minorHAnsi"/>
          <w:b/>
          <w:color w:val="990000"/>
          <w:sz w:val="22"/>
          <w:szCs w:val="22"/>
          <w:lang w:val="en-US"/>
        </w:rPr>
      </w:pPr>
      <w:r w:rsidRPr="00127BB2">
        <w:rPr>
          <w:rFonts w:asciiTheme="minorHAnsi" w:hAnsiTheme="minorHAnsi" w:cstheme="minorHAnsi"/>
          <w:b/>
          <w:color w:val="990000"/>
          <w:sz w:val="22"/>
          <w:szCs w:val="22"/>
          <w:lang w:val="en-US"/>
        </w:rPr>
        <w:lastRenderedPageBreak/>
        <w:t xml:space="preserve">REFERENCIAS </w:t>
      </w:r>
      <w:r w:rsidRPr="00127BB2">
        <w:rPr>
          <w:rFonts w:asciiTheme="minorHAnsi" w:hAnsiTheme="minorHAnsi" w:cstheme="minorHAnsi"/>
          <w:b/>
          <w:color w:val="990000"/>
          <w:sz w:val="22"/>
          <w:szCs w:val="22"/>
          <w:lang w:val="en-US"/>
        </w:rPr>
        <w:t>BIBLIOGRAFÍA</w:t>
      </w:r>
      <w:r w:rsidRPr="00127BB2">
        <w:rPr>
          <w:rFonts w:asciiTheme="minorHAnsi" w:hAnsiTheme="minorHAnsi" w:cstheme="minorHAnsi"/>
          <w:b/>
          <w:color w:val="990000"/>
          <w:sz w:val="22"/>
          <w:szCs w:val="22"/>
          <w:lang w:val="en-US"/>
        </w:rPr>
        <w:t>S</w:t>
      </w:r>
    </w:p>
    <w:p w14:paraId="0F5B2FD9" w14:textId="77777777" w:rsidR="00127BB2" w:rsidRPr="00154977" w:rsidRDefault="00127BB2" w:rsidP="00127BB2">
      <w:pPr>
        <w:spacing w:line="360" w:lineRule="auto"/>
        <w:ind w:left="720" w:hanging="720"/>
        <w:jc w:val="both"/>
        <w:rPr>
          <w:rFonts w:asciiTheme="minorHAnsi" w:hAnsiTheme="minorHAnsi" w:cstheme="minorHAnsi"/>
          <w:sz w:val="22"/>
          <w:szCs w:val="22"/>
        </w:rPr>
      </w:pPr>
      <w:r w:rsidRPr="00154977">
        <w:rPr>
          <w:rFonts w:asciiTheme="minorHAnsi" w:hAnsiTheme="minorHAnsi" w:cstheme="minorHAnsi"/>
          <w:sz w:val="22"/>
          <w:szCs w:val="22"/>
          <w:lang w:val="en-US"/>
        </w:rPr>
        <w:t xml:space="preserve">UNESCO. (2022). Recommendation on the Ethics of Artificial Intelligence. </w:t>
      </w:r>
      <w:hyperlink r:id="rId26" w:history="1">
        <w:r w:rsidRPr="00154977">
          <w:rPr>
            <w:rStyle w:val="Hipervnculo"/>
            <w:rFonts w:asciiTheme="minorHAnsi" w:hAnsiTheme="minorHAnsi" w:cstheme="minorHAnsi"/>
            <w:sz w:val="22"/>
            <w:szCs w:val="22"/>
          </w:rPr>
          <w:t>https://unesdoc.unesco.org/ark:/48223/pf0000381137</w:t>
        </w:r>
      </w:hyperlink>
    </w:p>
    <w:p w14:paraId="3847636F" w14:textId="77777777" w:rsidR="00127BB2" w:rsidRPr="00154977" w:rsidRDefault="00127BB2" w:rsidP="00127BB2">
      <w:pPr>
        <w:spacing w:line="360" w:lineRule="auto"/>
        <w:ind w:left="720" w:hanging="720"/>
        <w:jc w:val="both"/>
        <w:rPr>
          <w:rFonts w:asciiTheme="minorHAnsi" w:hAnsiTheme="minorHAnsi" w:cstheme="minorHAnsi"/>
          <w:sz w:val="22"/>
          <w:szCs w:val="22"/>
        </w:rPr>
      </w:pPr>
      <w:r w:rsidRPr="00154977">
        <w:rPr>
          <w:rFonts w:asciiTheme="minorHAnsi" w:hAnsiTheme="minorHAnsi" w:cstheme="minorHAnsi"/>
          <w:sz w:val="22"/>
          <w:szCs w:val="22"/>
        </w:rPr>
        <w:t xml:space="preserve"> UNESCO. (2023). Artificial </w:t>
      </w:r>
      <w:proofErr w:type="spellStart"/>
      <w:r w:rsidRPr="00154977">
        <w:rPr>
          <w:rFonts w:asciiTheme="minorHAnsi" w:hAnsiTheme="minorHAnsi" w:cstheme="minorHAnsi"/>
          <w:sz w:val="22"/>
          <w:szCs w:val="22"/>
        </w:rPr>
        <w:t>Intelligence</w:t>
      </w:r>
      <w:proofErr w:type="spellEnd"/>
      <w:r w:rsidRPr="00154977">
        <w:rPr>
          <w:rFonts w:asciiTheme="minorHAnsi" w:hAnsiTheme="minorHAnsi" w:cstheme="minorHAnsi"/>
          <w:sz w:val="22"/>
          <w:szCs w:val="22"/>
        </w:rPr>
        <w:t xml:space="preserve"> in </w:t>
      </w:r>
      <w:proofErr w:type="spellStart"/>
      <w:r w:rsidRPr="00154977">
        <w:rPr>
          <w:rFonts w:asciiTheme="minorHAnsi" w:hAnsiTheme="minorHAnsi" w:cstheme="minorHAnsi"/>
          <w:sz w:val="22"/>
          <w:szCs w:val="22"/>
        </w:rPr>
        <w:t>Education</w:t>
      </w:r>
      <w:proofErr w:type="spellEnd"/>
      <w:r w:rsidRPr="00154977">
        <w:rPr>
          <w:rFonts w:asciiTheme="minorHAnsi" w:hAnsiTheme="minorHAnsi" w:cstheme="minorHAnsi"/>
          <w:sz w:val="22"/>
          <w:szCs w:val="22"/>
        </w:rPr>
        <w:t>.</w:t>
      </w:r>
      <w:r w:rsidRPr="00154977">
        <w:rPr>
          <w:rFonts w:asciiTheme="minorHAnsi" w:hAnsiTheme="minorHAnsi" w:cstheme="minorHAnsi"/>
          <w:sz w:val="22"/>
          <w:szCs w:val="22"/>
        </w:rPr>
        <w:br/>
      </w:r>
      <w:hyperlink r:id="rId27" w:tgtFrame="_new" w:history="1">
        <w:r w:rsidRPr="00154977">
          <w:rPr>
            <w:rStyle w:val="Hipervnculo"/>
            <w:rFonts w:asciiTheme="minorHAnsi" w:hAnsiTheme="minorHAnsi" w:cstheme="minorHAnsi"/>
            <w:sz w:val="22"/>
            <w:szCs w:val="22"/>
          </w:rPr>
          <w:t>https://www.unesco.org/en/artificial-intelligence/education</w:t>
        </w:r>
      </w:hyperlink>
      <w:r w:rsidRPr="00154977">
        <w:rPr>
          <w:rFonts w:asciiTheme="minorHAnsi" w:hAnsiTheme="minorHAnsi" w:cstheme="minorHAnsi"/>
          <w:sz w:val="22"/>
          <w:szCs w:val="22"/>
        </w:rPr>
        <w:t xml:space="preserve"> </w:t>
      </w:r>
    </w:p>
    <w:p w14:paraId="25BE7DBB" w14:textId="77777777" w:rsidR="00127BB2" w:rsidRPr="00154977" w:rsidRDefault="00127BB2" w:rsidP="00127BB2">
      <w:pPr>
        <w:spacing w:line="360" w:lineRule="auto"/>
        <w:ind w:left="720" w:hanging="720"/>
        <w:jc w:val="both"/>
        <w:rPr>
          <w:rFonts w:asciiTheme="minorHAnsi" w:hAnsiTheme="minorHAnsi" w:cstheme="minorHAnsi"/>
          <w:sz w:val="22"/>
          <w:szCs w:val="22"/>
        </w:rPr>
      </w:pPr>
      <w:r w:rsidRPr="00154977">
        <w:rPr>
          <w:rFonts w:asciiTheme="minorHAnsi" w:hAnsiTheme="minorHAnsi" w:cstheme="minorHAnsi"/>
          <w:sz w:val="22"/>
          <w:szCs w:val="22"/>
          <w:lang w:val="en-US"/>
        </w:rPr>
        <w:t>UNESCO. (2024). AI and decision-making in education.</w:t>
      </w:r>
      <w:r w:rsidRPr="00154977">
        <w:rPr>
          <w:rFonts w:asciiTheme="minorHAnsi" w:hAnsiTheme="minorHAnsi" w:cstheme="minorHAnsi"/>
          <w:sz w:val="22"/>
          <w:szCs w:val="22"/>
          <w:lang w:val="en-US"/>
        </w:rPr>
        <w:br/>
      </w:r>
      <w:hyperlink r:id="rId28" w:tgtFrame="_new" w:history="1">
        <w:r w:rsidRPr="00154977">
          <w:rPr>
            <w:rStyle w:val="Hipervnculo"/>
            <w:rFonts w:asciiTheme="minorHAnsi" w:hAnsiTheme="minorHAnsi" w:cstheme="minorHAnsi"/>
            <w:sz w:val="22"/>
            <w:szCs w:val="22"/>
          </w:rPr>
          <w:t>https://www.unesco.org/en/articles/leveraging-agentic-ai-smarter-decision-making-education</w:t>
        </w:r>
      </w:hyperlink>
      <w:r w:rsidRPr="00154977">
        <w:rPr>
          <w:rFonts w:asciiTheme="minorHAnsi" w:hAnsiTheme="minorHAnsi" w:cstheme="minorHAnsi"/>
          <w:sz w:val="22"/>
          <w:szCs w:val="22"/>
        </w:rPr>
        <w:t xml:space="preserve"> </w:t>
      </w:r>
    </w:p>
    <w:p w14:paraId="17EA31B3"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t>OECD. (2023). Digital Education Outlook 2023.</w:t>
      </w:r>
    </w:p>
    <w:p w14:paraId="0E814D70"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hyperlink r:id="rId29" w:history="1">
        <w:r w:rsidRPr="00154977">
          <w:rPr>
            <w:rStyle w:val="Hipervnculo"/>
            <w:rFonts w:asciiTheme="minorHAnsi" w:hAnsiTheme="minorHAnsi" w:cstheme="minorHAnsi"/>
            <w:sz w:val="22"/>
            <w:szCs w:val="22"/>
            <w:lang w:val="en-US"/>
          </w:rPr>
          <w:t>https://www.oecd.org/education/digital-education-outlook/</w:t>
        </w:r>
      </w:hyperlink>
    </w:p>
    <w:p w14:paraId="11847804"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t xml:space="preserve"> World Bank. (2020). Artificial Intelligence in Education: Opportunities and Challenges.</w:t>
      </w:r>
      <w:r w:rsidRPr="00154977">
        <w:rPr>
          <w:rFonts w:asciiTheme="minorHAnsi" w:hAnsiTheme="minorHAnsi" w:cstheme="minorHAnsi"/>
          <w:sz w:val="22"/>
          <w:szCs w:val="22"/>
          <w:lang w:val="en-US"/>
        </w:rPr>
        <w:br/>
      </w:r>
      <w:hyperlink r:id="rId30" w:tgtFrame="_new" w:history="1">
        <w:r w:rsidRPr="00154977">
          <w:rPr>
            <w:rStyle w:val="Hipervnculo"/>
            <w:rFonts w:asciiTheme="minorHAnsi" w:hAnsiTheme="minorHAnsi" w:cstheme="minorHAnsi"/>
            <w:sz w:val="22"/>
            <w:szCs w:val="22"/>
            <w:lang w:val="en-US"/>
          </w:rPr>
          <w:t>https://www.worldbank.org/en/topic/edutech</w:t>
        </w:r>
      </w:hyperlink>
      <w:r w:rsidRPr="00154977">
        <w:rPr>
          <w:rFonts w:asciiTheme="minorHAnsi" w:hAnsiTheme="minorHAnsi" w:cstheme="minorHAnsi"/>
          <w:sz w:val="22"/>
          <w:szCs w:val="22"/>
          <w:lang w:val="en-US"/>
        </w:rPr>
        <w:t xml:space="preserve"> </w:t>
      </w:r>
    </w:p>
    <w:p w14:paraId="21FCD904"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t>OECD. (2021). AI in Education and Skills.</w:t>
      </w:r>
      <w:r w:rsidRPr="00154977">
        <w:rPr>
          <w:rFonts w:asciiTheme="minorHAnsi" w:hAnsiTheme="minorHAnsi" w:cstheme="minorHAnsi"/>
          <w:sz w:val="22"/>
          <w:szCs w:val="22"/>
          <w:lang w:val="en-US"/>
        </w:rPr>
        <w:br/>
      </w:r>
      <w:hyperlink r:id="rId31" w:tgtFrame="_new" w:history="1">
        <w:r w:rsidRPr="00154977">
          <w:rPr>
            <w:rStyle w:val="Hipervnculo"/>
            <w:rFonts w:asciiTheme="minorHAnsi" w:hAnsiTheme="minorHAnsi" w:cstheme="minorHAnsi"/>
            <w:sz w:val="22"/>
            <w:szCs w:val="22"/>
            <w:lang w:val="en-US"/>
          </w:rPr>
          <w:t>https://www.oecd.org/education/</w:t>
        </w:r>
      </w:hyperlink>
      <w:r w:rsidRPr="00154977">
        <w:rPr>
          <w:rFonts w:asciiTheme="minorHAnsi" w:hAnsiTheme="minorHAnsi" w:cstheme="minorHAnsi"/>
          <w:sz w:val="22"/>
          <w:szCs w:val="22"/>
          <w:lang w:val="en-US"/>
        </w:rPr>
        <w:t xml:space="preserve"> </w:t>
      </w:r>
    </w:p>
    <w:p w14:paraId="7C1E44B1" w14:textId="77777777" w:rsidR="00127BB2" w:rsidRPr="00154977" w:rsidRDefault="00127BB2" w:rsidP="00127BB2">
      <w:pPr>
        <w:spacing w:line="360" w:lineRule="auto"/>
        <w:ind w:left="720" w:hanging="720"/>
        <w:jc w:val="both"/>
        <w:rPr>
          <w:rFonts w:asciiTheme="minorHAnsi" w:hAnsiTheme="minorHAnsi" w:cstheme="minorHAnsi"/>
          <w:sz w:val="22"/>
          <w:szCs w:val="22"/>
        </w:rPr>
      </w:pPr>
      <w:r w:rsidRPr="00154977">
        <w:rPr>
          <w:rFonts w:asciiTheme="minorHAnsi" w:hAnsiTheme="minorHAnsi" w:cstheme="minorHAnsi"/>
          <w:sz w:val="22"/>
          <w:szCs w:val="22"/>
          <w:lang w:val="en-US"/>
        </w:rPr>
        <w:t>OECD. (2023). Generative AI in education governance.</w:t>
      </w:r>
      <w:r w:rsidRPr="00154977">
        <w:rPr>
          <w:rFonts w:asciiTheme="minorHAnsi" w:hAnsiTheme="minorHAnsi" w:cstheme="minorHAnsi"/>
          <w:sz w:val="22"/>
          <w:szCs w:val="22"/>
          <w:lang w:val="en-US"/>
        </w:rPr>
        <w:br/>
      </w:r>
      <w:hyperlink r:id="rId32" w:tgtFrame="_new" w:history="1">
        <w:r w:rsidRPr="00154977">
          <w:rPr>
            <w:rStyle w:val="Hipervnculo"/>
            <w:rFonts w:asciiTheme="minorHAnsi" w:hAnsiTheme="minorHAnsi" w:cstheme="minorHAnsi"/>
            <w:sz w:val="22"/>
            <w:szCs w:val="22"/>
          </w:rPr>
          <w:t>https://www.oecd.org/digital/artificial-intelligence/</w:t>
        </w:r>
      </w:hyperlink>
      <w:bookmarkEnd w:id="2"/>
    </w:p>
    <w:p w14:paraId="303E3D20"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t xml:space="preserve">Baker, R., &amp; </w:t>
      </w:r>
      <w:proofErr w:type="spellStart"/>
      <w:r w:rsidRPr="00154977">
        <w:rPr>
          <w:rFonts w:asciiTheme="minorHAnsi" w:hAnsiTheme="minorHAnsi" w:cstheme="minorHAnsi"/>
          <w:sz w:val="22"/>
          <w:szCs w:val="22"/>
          <w:lang w:val="en-US"/>
        </w:rPr>
        <w:t>Inventado</w:t>
      </w:r>
      <w:proofErr w:type="spellEnd"/>
      <w:r w:rsidRPr="00154977">
        <w:rPr>
          <w:rFonts w:asciiTheme="minorHAnsi" w:hAnsiTheme="minorHAnsi" w:cstheme="minorHAnsi"/>
          <w:sz w:val="22"/>
          <w:szCs w:val="22"/>
          <w:lang w:val="en-US"/>
        </w:rPr>
        <w:t xml:space="preserve">, P. (2020). Educational data mining and learning analytics. </w:t>
      </w:r>
    </w:p>
    <w:p w14:paraId="5EBBD428"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t>European Commission. (2022). Digital Education Action Plan 2021–2027.</w:t>
      </w:r>
      <w:r w:rsidRPr="00154977">
        <w:rPr>
          <w:rFonts w:asciiTheme="minorHAnsi" w:hAnsiTheme="minorHAnsi" w:cstheme="minorHAnsi"/>
          <w:sz w:val="22"/>
          <w:szCs w:val="22"/>
          <w:lang w:val="en-US"/>
        </w:rPr>
        <w:br/>
      </w:r>
      <w:hyperlink r:id="rId33" w:tgtFrame="_new" w:history="1">
        <w:r w:rsidRPr="00154977">
          <w:rPr>
            <w:rStyle w:val="Hipervnculo"/>
            <w:rFonts w:asciiTheme="minorHAnsi" w:hAnsiTheme="minorHAnsi" w:cstheme="minorHAnsi"/>
            <w:sz w:val="22"/>
            <w:szCs w:val="22"/>
            <w:lang w:val="en-US"/>
          </w:rPr>
          <w:t>https://education.ec.europa.eu</w:t>
        </w:r>
      </w:hyperlink>
    </w:p>
    <w:p w14:paraId="66C6F312"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proofErr w:type="spellStart"/>
      <w:r w:rsidRPr="00154977">
        <w:rPr>
          <w:rFonts w:asciiTheme="minorHAnsi" w:hAnsiTheme="minorHAnsi" w:cstheme="minorHAnsi"/>
          <w:sz w:val="22"/>
          <w:szCs w:val="22"/>
          <w:lang w:val="en-US"/>
        </w:rPr>
        <w:t>Floridi</w:t>
      </w:r>
      <w:proofErr w:type="spellEnd"/>
      <w:r w:rsidRPr="00154977">
        <w:rPr>
          <w:rFonts w:asciiTheme="minorHAnsi" w:hAnsiTheme="minorHAnsi" w:cstheme="minorHAnsi"/>
          <w:sz w:val="22"/>
          <w:szCs w:val="22"/>
          <w:lang w:val="en-US"/>
        </w:rPr>
        <w:t xml:space="preserve">, L., et al. (2021). AI ethics guidelines. </w:t>
      </w:r>
      <w:hyperlink r:id="rId34" w:history="1">
        <w:r w:rsidRPr="00154977">
          <w:rPr>
            <w:rStyle w:val="Hipervnculo"/>
            <w:rFonts w:asciiTheme="minorHAnsi" w:hAnsiTheme="minorHAnsi" w:cstheme="minorHAnsi"/>
            <w:sz w:val="22"/>
            <w:szCs w:val="22"/>
            <w:lang w:val="en-US"/>
          </w:rPr>
          <w:t>https://doi.org/10.1007/s00146-020-00904-5</w:t>
        </w:r>
      </w:hyperlink>
    </w:p>
    <w:p w14:paraId="7967F2FF"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t>Holmes, W., et al. (2022). Artificial Intelligence in Education.</w:t>
      </w:r>
    </w:p>
    <w:p w14:paraId="23E20B56"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t xml:space="preserve">Luckin, R., et al. (2021). Intelligence Unleashed: Education in the AI Era. </w:t>
      </w:r>
    </w:p>
    <w:p w14:paraId="31D9AEE5"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t>OECD. (2023). Digital Education Outlook 2023.</w:t>
      </w:r>
      <w:r w:rsidRPr="00154977">
        <w:rPr>
          <w:rFonts w:asciiTheme="minorHAnsi" w:hAnsiTheme="minorHAnsi" w:cstheme="minorHAnsi"/>
          <w:sz w:val="22"/>
          <w:szCs w:val="22"/>
          <w:lang w:val="en-US"/>
        </w:rPr>
        <w:br/>
      </w:r>
      <w:hyperlink r:id="rId35" w:history="1">
        <w:r w:rsidRPr="00154977">
          <w:rPr>
            <w:rStyle w:val="Hipervnculo"/>
            <w:rFonts w:asciiTheme="minorHAnsi" w:hAnsiTheme="minorHAnsi" w:cstheme="minorHAnsi"/>
            <w:sz w:val="22"/>
            <w:szCs w:val="22"/>
            <w:lang w:val="en-US"/>
          </w:rPr>
          <w:t>https://www.oecd.org/education/digital-education-outlook/</w:t>
        </w:r>
      </w:hyperlink>
    </w:p>
    <w:p w14:paraId="07175A11"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t xml:space="preserve">Selwyn, N. (2021). Education and Technology. </w:t>
      </w:r>
    </w:p>
    <w:p w14:paraId="25E6ED9B"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t xml:space="preserve">Siemens, G., &amp; Baker, R. (2022). Learning analytics in education. </w:t>
      </w:r>
      <w:hyperlink r:id="rId36" w:tgtFrame="_new" w:history="1">
        <w:r w:rsidRPr="00154977">
          <w:rPr>
            <w:rStyle w:val="Hipervnculo"/>
            <w:rFonts w:asciiTheme="minorHAnsi" w:hAnsiTheme="minorHAnsi" w:cstheme="minorHAnsi"/>
            <w:sz w:val="22"/>
            <w:szCs w:val="22"/>
            <w:lang w:val="en-US"/>
          </w:rPr>
          <w:t>https://link.springer.com</w:t>
        </w:r>
      </w:hyperlink>
    </w:p>
    <w:p w14:paraId="27362C53"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t xml:space="preserve">UNESCO. (2023). Artificial Intelligence in Education. </w:t>
      </w:r>
      <w:hyperlink r:id="rId37" w:tgtFrame="_new" w:history="1">
        <w:r w:rsidRPr="00154977">
          <w:rPr>
            <w:rStyle w:val="Hipervnculo"/>
            <w:rFonts w:asciiTheme="minorHAnsi" w:hAnsiTheme="minorHAnsi" w:cstheme="minorHAnsi"/>
            <w:sz w:val="22"/>
            <w:szCs w:val="22"/>
            <w:lang w:val="en-US"/>
          </w:rPr>
          <w:t>https://www.unesco.org/en/artificial-intelligence/education</w:t>
        </w:r>
      </w:hyperlink>
    </w:p>
    <w:p w14:paraId="644F3DE6" w14:textId="77777777" w:rsidR="00127BB2" w:rsidRDefault="00127BB2" w:rsidP="00127BB2">
      <w:pPr>
        <w:spacing w:line="360" w:lineRule="auto"/>
        <w:ind w:left="720" w:hanging="720"/>
        <w:jc w:val="both"/>
        <w:rPr>
          <w:rFonts w:asciiTheme="minorHAnsi" w:hAnsiTheme="minorHAnsi" w:cstheme="minorHAnsi"/>
          <w:sz w:val="22"/>
          <w:szCs w:val="22"/>
        </w:rPr>
      </w:pPr>
      <w:r w:rsidRPr="00154977">
        <w:rPr>
          <w:rFonts w:asciiTheme="minorHAnsi" w:hAnsiTheme="minorHAnsi" w:cstheme="minorHAnsi"/>
          <w:sz w:val="22"/>
          <w:szCs w:val="22"/>
          <w:lang w:val="en-US"/>
        </w:rPr>
        <w:t xml:space="preserve">UNESCO. (2024). AI and decision-making in education. </w:t>
      </w:r>
      <w:hyperlink r:id="rId38" w:tgtFrame="_new" w:history="1">
        <w:r w:rsidRPr="00154977">
          <w:rPr>
            <w:rStyle w:val="Hipervnculo"/>
            <w:rFonts w:asciiTheme="minorHAnsi" w:hAnsiTheme="minorHAnsi" w:cstheme="minorHAnsi"/>
            <w:sz w:val="22"/>
            <w:szCs w:val="22"/>
          </w:rPr>
          <w:t>https://www.unesco.org/en/articles/leveraging-agentic-ai-smarter-decision-making-education</w:t>
        </w:r>
      </w:hyperlink>
    </w:p>
    <w:p w14:paraId="4D1A1391" w14:textId="77777777" w:rsidR="00127BB2" w:rsidRPr="00154977" w:rsidRDefault="00127BB2" w:rsidP="00127BB2">
      <w:pPr>
        <w:spacing w:line="360" w:lineRule="auto"/>
        <w:ind w:left="720" w:hanging="720"/>
        <w:jc w:val="both"/>
        <w:rPr>
          <w:rFonts w:asciiTheme="minorHAnsi" w:hAnsiTheme="minorHAnsi" w:cstheme="minorHAnsi"/>
          <w:sz w:val="22"/>
          <w:szCs w:val="22"/>
        </w:rPr>
      </w:pPr>
    </w:p>
    <w:p w14:paraId="4F0680E9" w14:textId="77777777" w:rsidR="00127BB2" w:rsidRPr="00154977" w:rsidRDefault="00127BB2" w:rsidP="00127BB2">
      <w:pPr>
        <w:spacing w:line="360" w:lineRule="auto"/>
        <w:ind w:left="720" w:hanging="720"/>
        <w:jc w:val="both"/>
        <w:rPr>
          <w:rFonts w:asciiTheme="minorHAnsi" w:hAnsiTheme="minorHAnsi" w:cstheme="minorHAnsi"/>
          <w:sz w:val="22"/>
          <w:szCs w:val="22"/>
          <w:lang w:val="en-US"/>
        </w:rPr>
      </w:pPr>
      <w:r w:rsidRPr="00154977">
        <w:rPr>
          <w:rFonts w:asciiTheme="minorHAnsi" w:hAnsiTheme="minorHAnsi" w:cstheme="minorHAnsi"/>
          <w:sz w:val="22"/>
          <w:szCs w:val="22"/>
          <w:lang w:val="en-US"/>
        </w:rPr>
        <w:lastRenderedPageBreak/>
        <w:t xml:space="preserve">Williamson, B., &amp; Eynon, R. (2020). Historical perspectives on AI in education. </w:t>
      </w:r>
    </w:p>
    <w:p w14:paraId="478C5B1D" w14:textId="77777777" w:rsidR="00127BB2" w:rsidRPr="00154977" w:rsidRDefault="00127BB2" w:rsidP="00127BB2">
      <w:pPr>
        <w:spacing w:line="360" w:lineRule="auto"/>
        <w:ind w:left="720" w:hanging="720"/>
        <w:jc w:val="both"/>
        <w:rPr>
          <w:rFonts w:asciiTheme="minorHAnsi" w:hAnsiTheme="minorHAnsi" w:cstheme="minorHAnsi"/>
          <w:sz w:val="22"/>
          <w:szCs w:val="22"/>
        </w:rPr>
      </w:pPr>
      <w:r w:rsidRPr="00154977">
        <w:rPr>
          <w:rFonts w:asciiTheme="minorHAnsi" w:hAnsiTheme="minorHAnsi" w:cstheme="minorHAnsi"/>
          <w:sz w:val="22"/>
          <w:szCs w:val="22"/>
          <w:lang w:val="en-US"/>
        </w:rPr>
        <w:t xml:space="preserve">World Economic Forum. (2023). Future of Education and AI. </w:t>
      </w:r>
      <w:hyperlink r:id="rId39" w:tgtFrame="_new" w:history="1">
        <w:r w:rsidRPr="00154977">
          <w:rPr>
            <w:rStyle w:val="Hipervnculo"/>
            <w:rFonts w:asciiTheme="minorHAnsi" w:hAnsiTheme="minorHAnsi" w:cstheme="minorHAnsi"/>
            <w:sz w:val="22"/>
            <w:szCs w:val="22"/>
          </w:rPr>
          <w:t>https://www.weforum.org</w:t>
        </w:r>
      </w:hyperlink>
    </w:p>
    <w:p w14:paraId="5580BD88" w14:textId="70D03A16" w:rsidR="00C81530" w:rsidRPr="00BC76AA" w:rsidRDefault="00C81530" w:rsidP="00C81530">
      <w:pPr>
        <w:spacing w:line="360" w:lineRule="auto"/>
        <w:ind w:left="426"/>
        <w:jc w:val="both"/>
        <w:rPr>
          <w:rFonts w:asciiTheme="minorHAnsi" w:eastAsia="Calibri" w:hAnsiTheme="minorHAnsi" w:cstheme="minorHAnsi"/>
          <w:color w:val="A6A6A6"/>
          <w:sz w:val="22"/>
          <w:szCs w:val="22"/>
        </w:rPr>
      </w:pPr>
    </w:p>
    <w:p w14:paraId="5C8BCA07" w14:textId="28F9F821" w:rsidR="009F3108" w:rsidRPr="00BC76AA" w:rsidRDefault="009F3108" w:rsidP="003B0FE5">
      <w:pPr>
        <w:autoSpaceDE w:val="0"/>
        <w:autoSpaceDN w:val="0"/>
        <w:spacing w:after="120"/>
        <w:jc w:val="right"/>
        <w:rPr>
          <w:rFonts w:asciiTheme="minorHAnsi" w:hAnsiTheme="minorHAnsi" w:cstheme="minorHAnsi"/>
          <w:bCs/>
          <w:iCs/>
          <w:noProof/>
          <w:sz w:val="22"/>
          <w:szCs w:val="22"/>
          <w:lang w:val="es-EC"/>
        </w:rPr>
      </w:pPr>
      <w:r w:rsidRPr="00BC76AA">
        <w:rPr>
          <w:rFonts w:asciiTheme="minorHAnsi" w:hAnsiTheme="minorHAnsi" w:cstheme="minorHAnsi"/>
          <w:b/>
          <w:bCs/>
          <w:i/>
          <w:iCs/>
          <w:color w:val="590000"/>
          <w:sz w:val="22"/>
          <w:szCs w:val="22"/>
          <w:lang w:val="es-EC"/>
        </w:rPr>
        <w:t>CONFLICTO DE INTERÉS:</w:t>
      </w:r>
    </w:p>
    <w:p w14:paraId="79D24515" w14:textId="77777777" w:rsidR="009F3108" w:rsidRPr="00BC76AA" w:rsidRDefault="009F3108" w:rsidP="003B0FE5">
      <w:pPr>
        <w:tabs>
          <w:tab w:val="left" w:pos="1188"/>
        </w:tabs>
        <w:ind w:left="720" w:hanging="720"/>
        <w:jc w:val="right"/>
        <w:rPr>
          <w:rFonts w:asciiTheme="minorHAnsi" w:hAnsiTheme="minorHAnsi" w:cstheme="minorHAnsi"/>
          <w:i/>
          <w:iCs/>
          <w:sz w:val="22"/>
          <w:szCs w:val="22"/>
          <w:lang w:val="es-EC"/>
        </w:rPr>
      </w:pPr>
      <w:r w:rsidRPr="00BC76AA">
        <w:rPr>
          <w:rFonts w:asciiTheme="minorHAnsi" w:hAnsiTheme="minorHAnsi" w:cstheme="minorHAnsi"/>
          <w:i/>
          <w:iCs/>
          <w:sz w:val="22"/>
          <w:szCs w:val="22"/>
          <w:lang w:val="es-EC"/>
        </w:rPr>
        <w:t xml:space="preserve">Los autores declaran que no existen conflicto de interés posibles </w:t>
      </w:r>
    </w:p>
    <w:p w14:paraId="12B12EF8" w14:textId="77777777" w:rsidR="009F3108" w:rsidRPr="00BC76AA" w:rsidRDefault="009F3108" w:rsidP="003B0FE5">
      <w:pPr>
        <w:jc w:val="right"/>
        <w:rPr>
          <w:rFonts w:asciiTheme="minorHAnsi" w:hAnsiTheme="minorHAnsi" w:cstheme="minorHAnsi"/>
          <w:b/>
          <w:bCs/>
          <w:i/>
          <w:iCs/>
          <w:color w:val="590000"/>
          <w:sz w:val="22"/>
          <w:szCs w:val="22"/>
          <w:lang w:val="es-EC"/>
        </w:rPr>
      </w:pPr>
      <w:r w:rsidRPr="00BC76AA">
        <w:rPr>
          <w:rFonts w:asciiTheme="minorHAnsi" w:hAnsiTheme="minorHAnsi" w:cstheme="minorHAnsi"/>
          <w:b/>
          <w:bCs/>
          <w:i/>
          <w:iCs/>
          <w:color w:val="590000"/>
          <w:sz w:val="22"/>
          <w:szCs w:val="22"/>
          <w:lang w:val="es-EC"/>
        </w:rPr>
        <w:t xml:space="preserve">FINANCIAMIENTO </w:t>
      </w:r>
    </w:p>
    <w:p w14:paraId="326388C8" w14:textId="77777777" w:rsidR="009F3108" w:rsidRPr="00BC76AA" w:rsidRDefault="009F3108" w:rsidP="003B0FE5">
      <w:pPr>
        <w:tabs>
          <w:tab w:val="left" w:pos="1188"/>
        </w:tabs>
        <w:ind w:left="720" w:hanging="720"/>
        <w:jc w:val="right"/>
        <w:rPr>
          <w:rFonts w:asciiTheme="minorHAnsi" w:hAnsiTheme="minorHAnsi" w:cstheme="minorHAnsi"/>
          <w:i/>
          <w:iCs/>
          <w:sz w:val="22"/>
          <w:szCs w:val="22"/>
          <w:lang w:val="es-EC"/>
        </w:rPr>
      </w:pPr>
      <w:r w:rsidRPr="00BC76AA">
        <w:rPr>
          <w:rFonts w:asciiTheme="minorHAnsi" w:hAnsiTheme="minorHAnsi" w:cstheme="minorHAnsi"/>
          <w:i/>
          <w:iCs/>
          <w:sz w:val="22"/>
          <w:szCs w:val="22"/>
          <w:lang w:val="es-EC"/>
        </w:rPr>
        <w:t>No existió asistencia de financiamiento de parte de pares externos al presente artículo.</w:t>
      </w:r>
    </w:p>
    <w:p w14:paraId="2F832C56" w14:textId="77777777" w:rsidR="009F3108" w:rsidRPr="00BC76AA" w:rsidRDefault="009F3108" w:rsidP="003B0FE5">
      <w:pPr>
        <w:jc w:val="right"/>
        <w:rPr>
          <w:rFonts w:asciiTheme="minorHAnsi" w:hAnsiTheme="minorHAnsi" w:cstheme="minorHAnsi"/>
          <w:b/>
          <w:bCs/>
          <w:i/>
          <w:iCs/>
          <w:color w:val="590000"/>
          <w:sz w:val="22"/>
          <w:szCs w:val="22"/>
          <w:lang w:val="es-EC"/>
        </w:rPr>
      </w:pPr>
      <w:r w:rsidRPr="00BC76AA">
        <w:rPr>
          <w:rFonts w:asciiTheme="minorHAnsi" w:hAnsiTheme="minorHAnsi" w:cstheme="minorHAnsi"/>
          <w:b/>
          <w:bCs/>
          <w:i/>
          <w:iCs/>
          <w:color w:val="590000"/>
          <w:sz w:val="22"/>
          <w:szCs w:val="22"/>
          <w:lang w:val="es-EC"/>
        </w:rPr>
        <w:t xml:space="preserve">NOTA: </w:t>
      </w:r>
    </w:p>
    <w:p w14:paraId="5BAB7A9D" w14:textId="7A72017D" w:rsidR="009F3108" w:rsidRPr="00BC76AA" w:rsidRDefault="009F3108" w:rsidP="003B0FE5">
      <w:pPr>
        <w:tabs>
          <w:tab w:val="left" w:pos="1188"/>
        </w:tabs>
        <w:ind w:left="720" w:hanging="720"/>
        <w:jc w:val="right"/>
        <w:rPr>
          <w:rFonts w:asciiTheme="minorHAnsi" w:hAnsiTheme="minorHAnsi" w:cstheme="minorHAnsi"/>
          <w:i/>
          <w:iCs/>
          <w:sz w:val="22"/>
          <w:szCs w:val="22"/>
          <w:lang w:val="es-EC"/>
        </w:rPr>
      </w:pPr>
      <w:r w:rsidRPr="00BC76AA">
        <w:rPr>
          <w:rFonts w:asciiTheme="minorHAnsi" w:hAnsiTheme="minorHAnsi" w:cstheme="minorHAnsi"/>
          <w:i/>
          <w:iCs/>
          <w:sz w:val="22"/>
          <w:szCs w:val="22"/>
          <w:lang w:val="es-EC"/>
        </w:rPr>
        <w:t>El articulo no es producto de una publicación anterior.</w:t>
      </w:r>
    </w:p>
    <w:sectPr w:rsidR="009F3108" w:rsidRPr="00BC76AA" w:rsidSect="00201CBD">
      <w:headerReference w:type="even" r:id="rId40"/>
      <w:headerReference w:type="default" r:id="rId41"/>
      <w:footerReference w:type="even" r:id="rId42"/>
      <w:footerReference w:type="default" r:id="rId43"/>
      <w:headerReference w:type="first" r:id="rId44"/>
      <w:footerReference w:type="first" r:id="rId45"/>
      <w:pgSz w:w="11906" w:h="16838" w:code="9"/>
      <w:pgMar w:top="1276" w:right="1418" w:bottom="1418" w:left="1418" w:header="96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74E6F" w14:textId="77777777" w:rsidR="00EE6CBA" w:rsidRDefault="00EE6CBA" w:rsidP="00F16F94">
      <w:r>
        <w:separator/>
      </w:r>
    </w:p>
  </w:endnote>
  <w:endnote w:type="continuationSeparator" w:id="0">
    <w:p w14:paraId="30641939" w14:textId="77777777" w:rsidR="00EE6CBA" w:rsidRDefault="00EE6CBA" w:rsidP="00F1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w:altName w:val="Segoe UI"/>
    <w:charset w:val="00"/>
    <w:family w:val="auto"/>
    <w:pitch w:val="variable"/>
  </w:font>
  <w:font w:name="NewAsterLTStd">
    <w:altName w:val="Cambria"/>
    <w:panose1 w:val="00000000000000000000"/>
    <w:charset w:val="00"/>
    <w:family w:val="roman"/>
    <w:notTrueType/>
    <w:pitch w:val="default"/>
    <w:sig w:usb0="00000007" w:usb1="08070000" w:usb2="00000010" w:usb3="00000000" w:csb0="0002000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365377"/>
      <w:docPartObj>
        <w:docPartGallery w:val="Page Numbers (Bottom of Page)"/>
        <w:docPartUnique/>
      </w:docPartObj>
    </w:sdtPr>
    <w:sdtContent>
      <w:p w14:paraId="0A6A3E8B" w14:textId="35922397" w:rsidR="001E1466" w:rsidRDefault="001E1466">
        <w:pPr>
          <w:pStyle w:val="Piedepgina"/>
          <w:jc w:val="right"/>
        </w:pPr>
        <w:r>
          <w:fldChar w:fldCharType="begin"/>
        </w:r>
        <w:r>
          <w:instrText>PAGE   \* MERGEFORMAT</w:instrText>
        </w:r>
        <w:r>
          <w:fldChar w:fldCharType="separate"/>
        </w:r>
        <w:r>
          <w:t>2</w:t>
        </w:r>
        <w:r>
          <w:fldChar w:fldCharType="end"/>
        </w:r>
      </w:p>
    </w:sdtContent>
  </w:sdt>
  <w:p w14:paraId="514EF02B" w14:textId="77777777" w:rsidR="001E1466" w:rsidRPr="00C662E9" w:rsidRDefault="001E1466" w:rsidP="001E1466">
    <w:pPr>
      <w:rPr>
        <w:rFonts w:asciiTheme="minorHAnsi" w:hAnsiTheme="minorHAnsi" w:cstheme="minorHAnsi"/>
        <w:noProof/>
        <w:sz w:val="18"/>
        <w:szCs w:val="18"/>
      </w:rPr>
    </w:pPr>
    <w:r w:rsidRPr="00C662E9">
      <w:rPr>
        <w:rFonts w:asciiTheme="minorHAnsi" w:hAnsiTheme="minorHAnsi" w:cstheme="minorHAnsi"/>
        <w:noProof/>
        <w:sz w:val="18"/>
        <w:szCs w:val="18"/>
      </w:rPr>
      <w:t xml:space="preserve">Las obras que se publican en Revista REG  están bajo licencia internacional Creative </w:t>
    </w:r>
  </w:p>
  <w:p w14:paraId="36BA63B4" w14:textId="604103D6" w:rsidR="001E1466" w:rsidRPr="00CD65ED" w:rsidRDefault="001E1466" w:rsidP="001E1466">
    <w:pPr>
      <w:pStyle w:val="Piedepgina"/>
      <w:tabs>
        <w:tab w:val="clear" w:pos="4252"/>
        <w:tab w:val="clear" w:pos="8504"/>
        <w:tab w:val="left" w:pos="2424"/>
      </w:tabs>
      <w:rPr>
        <w:lang w:val="en-US"/>
      </w:rPr>
    </w:pPr>
    <w:r w:rsidRPr="00C662E9">
      <w:rPr>
        <w:rFonts w:asciiTheme="minorHAnsi" w:hAnsiTheme="minorHAnsi" w:cstheme="minorHAnsi"/>
        <w:noProof/>
        <w:sz w:val="18"/>
        <w:szCs w:val="18"/>
      </w:rPr>
      <w:t xml:space="preserve">Commons Atribución-NoComercial </w:t>
    </w:r>
    <w:r>
      <w:rPr>
        <w:noProof/>
      </w:rPr>
      <w:drawing>
        <wp:anchor distT="0" distB="0" distL="114300" distR="114300" simplePos="0" relativeHeight="251800064" behindDoc="0" locked="0" layoutInCell="1" allowOverlap="1" wp14:anchorId="393D0308" wp14:editId="74AA1F06">
          <wp:simplePos x="0" y="0"/>
          <wp:positionH relativeFrom="margin">
            <wp:posOffset>0</wp:posOffset>
          </wp:positionH>
          <wp:positionV relativeFrom="margin">
            <wp:posOffset>8811895</wp:posOffset>
          </wp:positionV>
          <wp:extent cx="838200" cy="220980"/>
          <wp:effectExtent l="0" t="0" r="0" b="7620"/>
          <wp:wrapSquare wrapText="bothSides"/>
          <wp:docPr id="18064834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2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34A72" w14:textId="77777777" w:rsidR="00035027" w:rsidRDefault="00035027"/>
  <w:p w14:paraId="2D473035" w14:textId="77777777" w:rsidR="00035027" w:rsidRDefault="000350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512428"/>
      <w:docPartObj>
        <w:docPartGallery w:val="Page Numbers (Bottom of Page)"/>
        <w:docPartUnique/>
      </w:docPartObj>
    </w:sdtPr>
    <w:sdtContent>
      <w:p w14:paraId="5A094FD6" w14:textId="232B1400" w:rsidR="00F46946" w:rsidRDefault="00AF5EF3">
        <w:pPr>
          <w:pStyle w:val="Piedepgina"/>
          <w:jc w:val="right"/>
        </w:pPr>
        <w:r>
          <w:rPr>
            <w:noProof/>
          </w:rPr>
          <w:drawing>
            <wp:anchor distT="0" distB="0" distL="114300" distR="114300" simplePos="0" relativeHeight="251802112" behindDoc="0" locked="0" layoutInCell="1" allowOverlap="1" wp14:anchorId="3BAC2241" wp14:editId="20712D4B">
              <wp:simplePos x="0" y="0"/>
              <wp:positionH relativeFrom="margin">
                <wp:posOffset>-129540</wp:posOffset>
              </wp:positionH>
              <wp:positionV relativeFrom="margin">
                <wp:posOffset>8529955</wp:posOffset>
              </wp:positionV>
              <wp:extent cx="838200" cy="220980"/>
              <wp:effectExtent l="0" t="0" r="0" b="7620"/>
              <wp:wrapSquare wrapText="bothSides"/>
              <wp:docPr id="133278258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20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46946">
          <w:fldChar w:fldCharType="begin"/>
        </w:r>
        <w:r w:rsidR="00F46946">
          <w:instrText>PAGE   \* MERGEFORMAT</w:instrText>
        </w:r>
        <w:r w:rsidR="00F46946">
          <w:fldChar w:fldCharType="separate"/>
        </w:r>
        <w:r w:rsidR="00F46946">
          <w:t>2</w:t>
        </w:r>
        <w:r w:rsidR="00F46946">
          <w:fldChar w:fldCharType="end"/>
        </w:r>
      </w:p>
    </w:sdtContent>
  </w:sdt>
  <w:p w14:paraId="5B3C1415" w14:textId="6C3AB47D" w:rsidR="001E1466" w:rsidRPr="00C662E9" w:rsidRDefault="001E1466" w:rsidP="001E1466">
    <w:pPr>
      <w:rPr>
        <w:rFonts w:asciiTheme="minorHAnsi" w:hAnsiTheme="minorHAnsi" w:cstheme="minorHAnsi"/>
        <w:noProof/>
        <w:sz w:val="18"/>
        <w:szCs w:val="18"/>
      </w:rPr>
    </w:pPr>
    <w:r w:rsidRPr="00C662E9">
      <w:rPr>
        <w:rFonts w:asciiTheme="minorHAnsi" w:hAnsiTheme="minorHAnsi" w:cstheme="minorHAnsi"/>
        <w:noProof/>
        <w:sz w:val="18"/>
        <w:szCs w:val="18"/>
      </w:rPr>
      <w:t xml:space="preserve">Las obras que se publican en Revista REG  están bajo licencia internacional Creative </w:t>
    </w:r>
  </w:p>
  <w:p w14:paraId="2ADB572D" w14:textId="3CE83BB4" w:rsidR="001E1466" w:rsidRPr="00484261" w:rsidRDefault="001E1466" w:rsidP="001E1466">
    <w:pPr>
      <w:pStyle w:val="Piedepgina"/>
      <w:tabs>
        <w:tab w:val="clear" w:pos="4252"/>
        <w:tab w:val="clear" w:pos="8504"/>
        <w:tab w:val="left" w:pos="2424"/>
      </w:tabs>
      <w:rPr>
        <w:lang w:val="es-MX"/>
      </w:rPr>
    </w:pPr>
    <w:r w:rsidRPr="00C662E9">
      <w:rPr>
        <w:rFonts w:asciiTheme="minorHAnsi" w:hAnsiTheme="minorHAnsi" w:cstheme="minorHAnsi"/>
        <w:noProof/>
        <w:sz w:val="18"/>
        <w:szCs w:val="18"/>
      </w:rPr>
      <w:t xml:space="preserve">Commons Atribución-NoComercial </w:t>
    </w:r>
  </w:p>
  <w:p w14:paraId="359C2B2B" w14:textId="297354A8" w:rsidR="00035027" w:rsidRDefault="000350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281"/>
      <w:docPartObj>
        <w:docPartGallery w:val="Page Numbers (Bottom of Page)"/>
        <w:docPartUnique/>
      </w:docPartObj>
    </w:sdtPr>
    <w:sdtContent>
      <w:p w14:paraId="6055CC44" w14:textId="66EB4D58" w:rsidR="00DF26B3" w:rsidRPr="00866DF8" w:rsidRDefault="00DF26B3" w:rsidP="00DF26B3">
        <w:pPr>
          <w:pStyle w:val="Piedepgina"/>
          <w:jc w:val="right"/>
          <w:rPr>
            <w:lang w:val="es-MX"/>
          </w:rPr>
        </w:pPr>
        <w:r>
          <w:fldChar w:fldCharType="begin"/>
        </w:r>
        <w:r w:rsidRPr="00866DF8">
          <w:rPr>
            <w:lang w:val="es-MX"/>
          </w:rPr>
          <w:instrText>PAGE   \* MERGEFORMAT</w:instrText>
        </w:r>
        <w:r>
          <w:fldChar w:fldCharType="separate"/>
        </w:r>
        <w:r w:rsidRPr="00866DF8">
          <w:rPr>
            <w:lang w:val="es-MX"/>
          </w:rPr>
          <w:t>1</w:t>
        </w:r>
        <w:r>
          <w:fldChar w:fldCharType="end"/>
        </w:r>
      </w:p>
    </w:sdtContent>
  </w:sdt>
  <w:p w14:paraId="42F08056" w14:textId="77777777" w:rsidR="007A2A21" w:rsidRPr="00C662E9" w:rsidRDefault="007A2A21" w:rsidP="007A2A21">
    <w:pPr>
      <w:rPr>
        <w:rFonts w:asciiTheme="minorHAnsi" w:hAnsiTheme="minorHAnsi" w:cstheme="minorHAnsi"/>
        <w:noProof/>
        <w:sz w:val="18"/>
        <w:szCs w:val="18"/>
      </w:rPr>
    </w:pPr>
    <w:bookmarkStart w:id="12" w:name="_Hlk196901654"/>
    <w:bookmarkStart w:id="13" w:name="_Hlk196901655"/>
    <w:bookmarkStart w:id="14" w:name="_Hlk196901918"/>
    <w:bookmarkStart w:id="15" w:name="_Hlk196901919"/>
    <w:bookmarkStart w:id="16" w:name="_Hlk196902204"/>
    <w:bookmarkStart w:id="17" w:name="_Hlk196902205"/>
    <w:bookmarkStart w:id="18" w:name="_Hlk196902886"/>
    <w:bookmarkStart w:id="19" w:name="_Hlk196902887"/>
    <w:bookmarkStart w:id="20" w:name="_Hlk196902897"/>
    <w:bookmarkStart w:id="21" w:name="_Hlk196902898"/>
    <w:bookmarkStart w:id="22" w:name="_Hlk196902906"/>
    <w:bookmarkStart w:id="23" w:name="_Hlk196902907"/>
    <w:r w:rsidRPr="00C662E9">
      <w:rPr>
        <w:rFonts w:asciiTheme="minorHAnsi" w:hAnsiTheme="minorHAnsi" w:cstheme="minorHAnsi"/>
        <w:noProof/>
        <w:sz w:val="18"/>
        <w:szCs w:val="18"/>
      </w:rPr>
      <w:t xml:space="preserve">Las obras que se publican en Revista REG  están bajo licencia internacional Creative </w:t>
    </w:r>
  </w:p>
  <w:p w14:paraId="0E31A5F2" w14:textId="1EAFD60A" w:rsidR="00DF26B3" w:rsidRPr="007A2A21" w:rsidRDefault="007A2A21" w:rsidP="007A2A21">
    <w:pPr>
      <w:jc w:val="both"/>
      <w:rPr>
        <w:rFonts w:asciiTheme="minorHAnsi" w:hAnsiTheme="minorHAnsi" w:cstheme="minorHAnsi"/>
        <w:sz w:val="18"/>
        <w:szCs w:val="18"/>
        <w:lang w:val="en-US"/>
      </w:rPr>
    </w:pPr>
    <w:r w:rsidRPr="00C662E9">
      <w:rPr>
        <w:rFonts w:asciiTheme="minorHAnsi" w:hAnsiTheme="minorHAnsi" w:cstheme="minorHAnsi"/>
        <w:noProof/>
        <w:sz w:val="18"/>
        <w:szCs w:val="18"/>
      </w:rPr>
      <w:t>Commons Atribución-NoComercial 4.0.</w:t>
    </w:r>
    <w:r>
      <w:rPr>
        <w:noProof/>
      </w:rPr>
      <w:drawing>
        <wp:anchor distT="0" distB="0" distL="114300" distR="114300" simplePos="0" relativeHeight="251788800" behindDoc="0" locked="0" layoutInCell="1" allowOverlap="1" wp14:anchorId="24BF0F05" wp14:editId="50AFE6D1">
          <wp:simplePos x="0" y="0"/>
          <wp:positionH relativeFrom="margin">
            <wp:align>left</wp:align>
          </wp:positionH>
          <wp:positionV relativeFrom="margin">
            <wp:posOffset>8840470</wp:posOffset>
          </wp:positionV>
          <wp:extent cx="838200" cy="220980"/>
          <wp:effectExtent l="0" t="0" r="0" b="7620"/>
          <wp:wrapSquare wrapText="bothSides"/>
          <wp:docPr id="30102325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209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2"/>
    <w:bookmarkEnd w:id="13"/>
    <w:bookmarkEnd w:id="14"/>
    <w:bookmarkEnd w:id="15"/>
    <w:bookmarkEnd w:id="16"/>
    <w:bookmarkEnd w:id="17"/>
    <w:bookmarkEnd w:id="18"/>
    <w:bookmarkEnd w:id="19"/>
    <w:bookmarkEnd w:id="20"/>
    <w:bookmarkEnd w:id="21"/>
    <w:bookmarkEnd w:id="22"/>
    <w:bookmarkEnd w:id="23"/>
  </w:p>
  <w:p w14:paraId="576F63D4" w14:textId="77777777" w:rsidR="00035027" w:rsidRDefault="00035027"/>
  <w:p w14:paraId="7A3B62CA" w14:textId="77777777" w:rsidR="00035027" w:rsidRDefault="00035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533B" w14:textId="77777777" w:rsidR="00EE6CBA" w:rsidRDefault="00EE6CBA" w:rsidP="00F16F94">
      <w:r>
        <w:separator/>
      </w:r>
    </w:p>
  </w:footnote>
  <w:footnote w:type="continuationSeparator" w:id="0">
    <w:p w14:paraId="6A228A22" w14:textId="77777777" w:rsidR="00EE6CBA" w:rsidRDefault="00EE6CBA" w:rsidP="00F16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40A8" w14:textId="77777777" w:rsidR="001E1466" w:rsidRPr="00B07A1B" w:rsidRDefault="001E1466" w:rsidP="001E1466">
    <w:pPr>
      <w:pStyle w:val="Piedepgina"/>
    </w:pPr>
    <w:r w:rsidRPr="00CF5DB4">
      <w:rPr>
        <w:rFonts w:ascii="Georgia" w:hAnsi="Georgia" w:cs="Arial"/>
        <w:noProof/>
        <w:color w:val="590000"/>
        <w:szCs w:val="20"/>
        <w:lang w:val="en-US"/>
      </w:rPr>
      <w:drawing>
        <wp:anchor distT="0" distB="0" distL="114300" distR="114300" simplePos="0" relativeHeight="251791872" behindDoc="0" locked="0" layoutInCell="1" allowOverlap="1" wp14:anchorId="3589BE3B" wp14:editId="0053BBBC">
          <wp:simplePos x="0" y="0"/>
          <wp:positionH relativeFrom="column">
            <wp:posOffset>3747770</wp:posOffset>
          </wp:positionH>
          <wp:positionV relativeFrom="paragraph">
            <wp:posOffset>-433070</wp:posOffset>
          </wp:positionV>
          <wp:extent cx="2194274" cy="835580"/>
          <wp:effectExtent l="0" t="0" r="0" b="3175"/>
          <wp:wrapNone/>
          <wp:docPr id="3905957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a:extLst>
                      <a:ext uri="{28A0092B-C50C-407E-A947-70E740481C1C}">
                        <a14:useLocalDpi xmlns:a14="http://schemas.microsoft.com/office/drawing/2010/main" val="0"/>
                      </a:ext>
                    </a:extLst>
                  </a:blip>
                  <a:srcRect t="16000" b="45920"/>
                  <a:stretch/>
                </pic:blipFill>
                <pic:spPr bwMode="auto">
                  <a:xfrm>
                    <a:off x="0" y="0"/>
                    <a:ext cx="2194274" cy="835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164B">
      <w:rPr>
        <w:color w:val="590000"/>
      </w:rPr>
      <w:t>R</w:t>
    </w:r>
    <w:r>
      <w:rPr>
        <w:color w:val="590000"/>
      </w:rPr>
      <w:t xml:space="preserve">evista de Estudios Generales </w:t>
    </w:r>
    <w:r w:rsidRPr="00E7164B">
      <w:rPr>
        <w:color w:val="590000"/>
      </w:rPr>
      <w:t>(</w:t>
    </w:r>
    <w:r w:rsidRPr="002E3933">
      <w:rPr>
        <w:rFonts w:ascii="Georgia" w:hAnsi="Georgia" w:cs="Arial"/>
        <w:color w:val="590000"/>
        <w:szCs w:val="20"/>
        <w:lang w:val="es-EC"/>
      </w:rPr>
      <w:t>REG</w:t>
    </w:r>
    <w:r>
      <w:rPr>
        <w:rFonts w:ascii="Georgia" w:hAnsi="Georgia" w:cs="Arial"/>
        <w:color w:val="590000"/>
        <w:szCs w:val="20"/>
        <w:lang w:val="es-EC"/>
      </w:rPr>
      <w:t>).</w:t>
    </w:r>
  </w:p>
  <w:p w14:paraId="00563EB5" w14:textId="77777777" w:rsidR="001E1466" w:rsidRDefault="001E1466" w:rsidP="001E1466">
    <w:pPr>
      <w:pStyle w:val="Piedepgina"/>
      <w:tabs>
        <w:tab w:val="clear" w:pos="4252"/>
        <w:tab w:val="clear" w:pos="8504"/>
        <w:tab w:val="left" w:pos="5664"/>
      </w:tabs>
      <w:rPr>
        <w:rFonts w:ascii="Georgia" w:hAnsi="Georgia" w:cs="Arial"/>
        <w:color w:val="590000"/>
        <w:szCs w:val="20"/>
        <w:lang w:val="es-EC"/>
      </w:rPr>
    </w:pPr>
    <w:r w:rsidRPr="00D93430">
      <w:rPr>
        <w:rFonts w:ascii="Georgia" w:hAnsi="Georgia" w:cs="Arial"/>
        <w:color w:val="590000"/>
        <w:szCs w:val="20"/>
        <w:lang w:val="es-EC"/>
      </w:rPr>
      <w:t xml:space="preserve">ISSN: </w:t>
    </w:r>
    <w:r w:rsidRPr="002E3933">
      <w:rPr>
        <w:rFonts w:ascii="Georgia" w:hAnsi="Georgia" w:cs="Arial"/>
        <w:color w:val="590000"/>
        <w:szCs w:val="20"/>
        <w:lang w:val="es-EC"/>
      </w:rPr>
      <w:t>3073-1259Vol.</w:t>
    </w:r>
    <w:r>
      <w:rPr>
        <w:rFonts w:ascii="Georgia" w:hAnsi="Georgia" w:cs="Arial"/>
        <w:color w:val="590000"/>
        <w:szCs w:val="20"/>
        <w:lang w:val="es-EC"/>
      </w:rPr>
      <w:t xml:space="preserve">4 </w:t>
    </w:r>
    <w:r w:rsidRPr="002E3933">
      <w:rPr>
        <w:rFonts w:ascii="Georgia" w:hAnsi="Georgia" w:cs="Arial"/>
        <w:color w:val="590000"/>
        <w:szCs w:val="20"/>
        <w:lang w:val="es-EC"/>
      </w:rPr>
      <w:t>(N°.</w:t>
    </w:r>
    <w:r>
      <w:rPr>
        <w:rFonts w:ascii="Georgia" w:hAnsi="Georgia" w:cs="Arial"/>
        <w:color w:val="590000"/>
        <w:szCs w:val="20"/>
        <w:lang w:val="es-EC"/>
      </w:rPr>
      <w:t>2</w:t>
    </w:r>
    <w:r w:rsidRPr="002E3933">
      <w:rPr>
        <w:rFonts w:ascii="Georgia" w:hAnsi="Georgia" w:cs="Arial"/>
        <w:color w:val="590000"/>
        <w:szCs w:val="20"/>
        <w:lang w:val="es-EC"/>
      </w:rPr>
      <w:t>).</w:t>
    </w:r>
    <w:r>
      <w:rPr>
        <w:rFonts w:ascii="Georgia" w:hAnsi="Georgia" w:cs="Arial"/>
        <w:color w:val="590000"/>
        <w:szCs w:val="20"/>
        <w:lang w:val="es-EC"/>
      </w:rPr>
      <w:t xml:space="preserve"> abril - junio 2025</w:t>
    </w:r>
  </w:p>
  <w:p w14:paraId="07B058C9" w14:textId="609E2714" w:rsidR="001E1466" w:rsidRPr="00D93430" w:rsidRDefault="001E1466" w:rsidP="001E1466">
    <w:pPr>
      <w:pStyle w:val="Piedepgina"/>
      <w:tabs>
        <w:tab w:val="clear" w:pos="4252"/>
        <w:tab w:val="clear" w:pos="8504"/>
        <w:tab w:val="left" w:pos="5664"/>
      </w:tabs>
      <w:rPr>
        <w:rFonts w:ascii="Georgia" w:hAnsi="Georgia" w:cs="Arial"/>
        <w:color w:val="590000"/>
        <w:szCs w:val="20"/>
        <w:lang w:val="es-EC"/>
      </w:rPr>
    </w:pPr>
    <w:r>
      <w:rPr>
        <w:rFonts w:ascii="Georgia" w:hAnsi="Georgia" w:cs="Arial"/>
        <w:color w:val="590000"/>
        <w:szCs w:val="20"/>
        <w:lang w:val="es-EC"/>
      </w:rPr>
      <w:t>DOI:</w:t>
    </w:r>
    <w:r w:rsidRPr="002D1413">
      <w:rPr>
        <w:rFonts w:ascii="Georgia" w:hAnsi="Georgia" w:cs="Arial"/>
        <w:color w:val="590000"/>
        <w:szCs w:val="20"/>
        <w:lang w:val="es-EC"/>
      </w:rPr>
      <w:t>10.</w:t>
    </w:r>
  </w:p>
  <w:p w14:paraId="34D78F17" w14:textId="6CCBE799" w:rsidR="00F46946" w:rsidRPr="001E1466" w:rsidRDefault="001E1466" w:rsidP="001E1466">
    <w:pPr>
      <w:pStyle w:val="Encabezado"/>
      <w:tabs>
        <w:tab w:val="clear" w:pos="4252"/>
        <w:tab w:val="clear" w:pos="8504"/>
        <w:tab w:val="left" w:pos="2568"/>
      </w:tabs>
      <w:rPr>
        <w:color w:val="C45911" w:themeColor="accent2" w:themeShade="BF"/>
        <w:lang w:val="es-EC"/>
      </w:rPr>
    </w:pPr>
    <w:r w:rsidRPr="00D86CBF">
      <w:rPr>
        <w:noProof/>
        <w:color w:val="C45911" w:themeColor="accent2" w:themeShade="BF"/>
      </w:rPr>
      <mc:AlternateContent>
        <mc:Choice Requires="wps">
          <w:drawing>
            <wp:anchor distT="4294967295" distB="4294967295" distL="114300" distR="114300" simplePos="0" relativeHeight="251790848" behindDoc="0" locked="0" layoutInCell="1" allowOverlap="1" wp14:anchorId="2755D272" wp14:editId="22772D45">
              <wp:simplePos x="0" y="0"/>
              <wp:positionH relativeFrom="column">
                <wp:posOffset>-16510</wp:posOffset>
              </wp:positionH>
              <wp:positionV relativeFrom="paragraph">
                <wp:posOffset>106680</wp:posOffset>
              </wp:positionV>
              <wp:extent cx="5806440" cy="0"/>
              <wp:effectExtent l="0" t="0" r="0" b="0"/>
              <wp:wrapNone/>
              <wp:docPr id="1494779102"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644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8D4246" id="Conector recto 4" o:spid="_x0000_s1026" style="position:absolute;z-index:251790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8.4pt" to="455.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" strokecolor="#ed7d31 [3205]" strokeweight="1.5pt">
              <v:stroke joinstyle="miter"/>
              <o:lock v:ext="edit" shapetype="f"/>
            </v:line>
          </w:pict>
        </mc:Fallback>
      </mc:AlternateContent>
    </w:r>
  </w:p>
  <w:p w14:paraId="5B9DB68C" w14:textId="77777777" w:rsidR="00035027" w:rsidRDefault="00035027"/>
  <w:p w14:paraId="07EF7E3D" w14:textId="77777777" w:rsidR="00035027" w:rsidRDefault="000350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6454" w14:textId="77777777" w:rsidR="00411EDF" w:rsidRPr="00B07A1B" w:rsidRDefault="00411EDF" w:rsidP="00411EDF">
    <w:pPr>
      <w:pStyle w:val="Piedepgina"/>
    </w:pPr>
    <w:r w:rsidRPr="00CF5DB4">
      <w:rPr>
        <w:rFonts w:ascii="Georgia" w:hAnsi="Georgia" w:cs="Arial"/>
        <w:noProof/>
        <w:color w:val="590000"/>
        <w:szCs w:val="20"/>
        <w:lang w:val="en-US"/>
      </w:rPr>
      <w:drawing>
        <wp:anchor distT="0" distB="0" distL="114300" distR="114300" simplePos="0" relativeHeight="251804160" behindDoc="0" locked="0" layoutInCell="1" allowOverlap="1" wp14:anchorId="71C02BF6" wp14:editId="7463834F">
          <wp:simplePos x="0" y="0"/>
          <wp:positionH relativeFrom="column">
            <wp:posOffset>3747770</wp:posOffset>
          </wp:positionH>
          <wp:positionV relativeFrom="paragraph">
            <wp:posOffset>-433070</wp:posOffset>
          </wp:positionV>
          <wp:extent cx="2194274" cy="835580"/>
          <wp:effectExtent l="0" t="0" r="0" b="3175"/>
          <wp:wrapNone/>
          <wp:docPr id="6323424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a:extLst>
                      <a:ext uri="{28A0092B-C50C-407E-A947-70E740481C1C}">
                        <a14:useLocalDpi xmlns:a14="http://schemas.microsoft.com/office/drawing/2010/main" val="0"/>
                      </a:ext>
                    </a:extLst>
                  </a:blip>
                  <a:srcRect t="16000" b="45920"/>
                  <a:stretch/>
                </pic:blipFill>
                <pic:spPr bwMode="auto">
                  <a:xfrm>
                    <a:off x="0" y="0"/>
                    <a:ext cx="2194274" cy="835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164B">
      <w:rPr>
        <w:color w:val="590000"/>
      </w:rPr>
      <w:t>R</w:t>
    </w:r>
    <w:r>
      <w:rPr>
        <w:color w:val="590000"/>
      </w:rPr>
      <w:t xml:space="preserve">evista de Estudios Generales </w:t>
    </w:r>
    <w:r w:rsidRPr="00E7164B">
      <w:rPr>
        <w:color w:val="590000"/>
      </w:rPr>
      <w:t>(</w:t>
    </w:r>
    <w:r w:rsidRPr="002E3933">
      <w:rPr>
        <w:rFonts w:ascii="Georgia" w:hAnsi="Georgia" w:cs="Arial"/>
        <w:color w:val="590000"/>
        <w:szCs w:val="20"/>
        <w:lang w:val="es-EC"/>
      </w:rPr>
      <w:t>REG</w:t>
    </w:r>
    <w:r>
      <w:rPr>
        <w:rFonts w:ascii="Georgia" w:hAnsi="Georgia" w:cs="Arial"/>
        <w:color w:val="590000"/>
        <w:szCs w:val="20"/>
        <w:lang w:val="es-EC"/>
      </w:rPr>
      <w:t>).</w:t>
    </w:r>
  </w:p>
  <w:p w14:paraId="49A3C807" w14:textId="07131123" w:rsidR="00411EDF" w:rsidRDefault="00411EDF" w:rsidP="00411EDF">
    <w:pPr>
      <w:pStyle w:val="Piedepgina"/>
      <w:tabs>
        <w:tab w:val="clear" w:pos="4252"/>
        <w:tab w:val="clear" w:pos="8504"/>
        <w:tab w:val="left" w:pos="5664"/>
      </w:tabs>
      <w:rPr>
        <w:rFonts w:ascii="Georgia" w:hAnsi="Georgia" w:cs="Arial"/>
        <w:color w:val="590000"/>
        <w:szCs w:val="20"/>
        <w:lang w:val="es-EC"/>
      </w:rPr>
    </w:pPr>
    <w:r w:rsidRPr="00D93430">
      <w:rPr>
        <w:rFonts w:ascii="Georgia" w:hAnsi="Georgia" w:cs="Arial"/>
        <w:color w:val="590000"/>
        <w:szCs w:val="20"/>
        <w:lang w:val="es-EC"/>
      </w:rPr>
      <w:t xml:space="preserve">ISSN: </w:t>
    </w:r>
    <w:r w:rsidRPr="002E3933">
      <w:rPr>
        <w:rFonts w:ascii="Georgia" w:hAnsi="Georgia" w:cs="Arial"/>
        <w:color w:val="590000"/>
        <w:szCs w:val="20"/>
        <w:lang w:val="es-EC"/>
      </w:rPr>
      <w:t>3073-1259Vol.</w:t>
    </w:r>
    <w:r w:rsidR="00EA4C81">
      <w:rPr>
        <w:rFonts w:ascii="Georgia" w:hAnsi="Georgia" w:cs="Arial"/>
        <w:color w:val="590000"/>
        <w:szCs w:val="20"/>
        <w:lang w:val="es-EC"/>
      </w:rPr>
      <w:t>5</w:t>
    </w:r>
    <w:r>
      <w:rPr>
        <w:rFonts w:ascii="Georgia" w:hAnsi="Georgia" w:cs="Arial"/>
        <w:color w:val="590000"/>
        <w:szCs w:val="20"/>
        <w:lang w:val="es-EC"/>
      </w:rPr>
      <w:t xml:space="preserve"> </w:t>
    </w:r>
    <w:r w:rsidRPr="002E3933">
      <w:rPr>
        <w:rFonts w:ascii="Georgia" w:hAnsi="Georgia" w:cs="Arial"/>
        <w:color w:val="590000"/>
        <w:szCs w:val="20"/>
        <w:lang w:val="es-EC"/>
      </w:rPr>
      <w:t>(N°.</w:t>
    </w:r>
    <w:r w:rsidR="00EA4C81">
      <w:rPr>
        <w:rFonts w:ascii="Georgia" w:hAnsi="Georgia" w:cs="Arial"/>
        <w:color w:val="590000"/>
        <w:szCs w:val="20"/>
        <w:lang w:val="es-EC"/>
      </w:rPr>
      <w:t>2</w:t>
    </w:r>
    <w:r w:rsidRPr="002E3933">
      <w:rPr>
        <w:rFonts w:ascii="Georgia" w:hAnsi="Georgia" w:cs="Arial"/>
        <w:color w:val="590000"/>
        <w:szCs w:val="20"/>
        <w:lang w:val="es-EC"/>
      </w:rPr>
      <w:t>).</w:t>
    </w:r>
    <w:r>
      <w:rPr>
        <w:rFonts w:ascii="Georgia" w:hAnsi="Georgia" w:cs="Arial"/>
        <w:color w:val="590000"/>
        <w:szCs w:val="20"/>
        <w:lang w:val="es-EC"/>
      </w:rPr>
      <w:t xml:space="preserve"> </w:t>
    </w:r>
    <w:r w:rsidR="00EA4C81">
      <w:rPr>
        <w:rFonts w:ascii="Georgia" w:hAnsi="Georgia" w:cs="Arial"/>
        <w:color w:val="590000"/>
        <w:szCs w:val="20"/>
        <w:lang w:val="es-EC"/>
      </w:rPr>
      <w:t>abril</w:t>
    </w:r>
    <w:r w:rsidR="00F547B8">
      <w:rPr>
        <w:rFonts w:ascii="Georgia" w:hAnsi="Georgia" w:cs="Arial"/>
        <w:color w:val="590000"/>
        <w:szCs w:val="20"/>
        <w:lang w:val="es-EC"/>
      </w:rPr>
      <w:t xml:space="preserve"> - </w:t>
    </w:r>
    <w:r w:rsidR="00EA4C81">
      <w:rPr>
        <w:rFonts w:ascii="Georgia" w:hAnsi="Georgia" w:cs="Arial"/>
        <w:color w:val="590000"/>
        <w:szCs w:val="20"/>
        <w:lang w:val="es-EC"/>
      </w:rPr>
      <w:t>junio</w:t>
    </w:r>
    <w:r>
      <w:rPr>
        <w:rFonts w:ascii="Georgia" w:hAnsi="Georgia" w:cs="Arial"/>
        <w:color w:val="590000"/>
        <w:szCs w:val="20"/>
        <w:lang w:val="es-EC"/>
      </w:rPr>
      <w:t xml:space="preserve"> 202</w:t>
    </w:r>
    <w:r w:rsidR="00F547B8">
      <w:rPr>
        <w:rFonts w:ascii="Georgia" w:hAnsi="Georgia" w:cs="Arial"/>
        <w:color w:val="590000"/>
        <w:szCs w:val="20"/>
        <w:lang w:val="es-EC"/>
      </w:rPr>
      <w:t>6</w:t>
    </w:r>
  </w:p>
  <w:p w14:paraId="12AA0C3F" w14:textId="10605C41" w:rsidR="00035027" w:rsidRPr="008143BE" w:rsidRDefault="00411EDF" w:rsidP="00625912">
    <w:pPr>
      <w:pStyle w:val="Piedepgina"/>
      <w:tabs>
        <w:tab w:val="clear" w:pos="4252"/>
        <w:tab w:val="clear" w:pos="8504"/>
        <w:tab w:val="left" w:pos="5664"/>
      </w:tabs>
      <w:rPr>
        <w:color w:val="C45911" w:themeColor="accent2" w:themeShade="BF"/>
        <w:lang w:val="es-EC"/>
      </w:rPr>
    </w:pPr>
    <w:r w:rsidRPr="009C49C9">
      <w:rPr>
        <w:rFonts w:ascii="Georgia" w:hAnsi="Georgia" w:cs="Arial"/>
        <w:color w:val="800000"/>
        <w:szCs w:val="20"/>
        <w:lang w:val="es-EC"/>
      </w:rPr>
      <w:t>DOI:</w:t>
    </w:r>
    <w:r w:rsidR="0005280E" w:rsidRPr="0005280E">
      <w:t xml:space="preserve"> </w:t>
    </w:r>
    <w:r w:rsidR="002E798D" w:rsidRPr="002E798D">
      <w:rPr>
        <w:color w:val="800000"/>
      </w:rPr>
      <w:t>10.70577/</w:t>
    </w:r>
    <w:proofErr w:type="gramStart"/>
    <w:r w:rsidR="002E798D" w:rsidRPr="002E798D">
      <w:rPr>
        <w:color w:val="800000"/>
      </w:rPr>
      <w:t>reg.v</w:t>
    </w:r>
    <w:proofErr w:type="gramEnd"/>
    <w:r w:rsidR="002E798D" w:rsidRPr="002E798D">
      <w:rPr>
        <w:color w:val="800000"/>
      </w:rPr>
      <w:t>5i2.554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E0E6" w14:textId="77777777" w:rsidR="001E1466" w:rsidRPr="00B07A1B" w:rsidRDefault="001E1466" w:rsidP="001E1466">
    <w:pPr>
      <w:pStyle w:val="Piedepgina"/>
    </w:pPr>
    <w:bookmarkStart w:id="3" w:name="_Hlk182716813"/>
    <w:r w:rsidRPr="00CF5DB4">
      <w:rPr>
        <w:rFonts w:ascii="Georgia" w:hAnsi="Georgia" w:cs="Arial"/>
        <w:noProof/>
        <w:color w:val="590000"/>
        <w:szCs w:val="20"/>
        <w:lang w:val="en-US"/>
      </w:rPr>
      <w:drawing>
        <wp:anchor distT="0" distB="0" distL="114300" distR="114300" simplePos="0" relativeHeight="251794944" behindDoc="0" locked="0" layoutInCell="1" allowOverlap="1" wp14:anchorId="1FB9AD36" wp14:editId="3136C390">
          <wp:simplePos x="0" y="0"/>
          <wp:positionH relativeFrom="column">
            <wp:posOffset>3747770</wp:posOffset>
          </wp:positionH>
          <wp:positionV relativeFrom="paragraph">
            <wp:posOffset>-433070</wp:posOffset>
          </wp:positionV>
          <wp:extent cx="2194274" cy="835580"/>
          <wp:effectExtent l="0" t="0" r="0" b="3175"/>
          <wp:wrapNone/>
          <wp:docPr id="4303526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a:extLst>
                      <a:ext uri="{28A0092B-C50C-407E-A947-70E740481C1C}">
                        <a14:useLocalDpi xmlns:a14="http://schemas.microsoft.com/office/drawing/2010/main" val="0"/>
                      </a:ext>
                    </a:extLst>
                  </a:blip>
                  <a:srcRect t="16000" b="45920"/>
                  <a:stretch/>
                </pic:blipFill>
                <pic:spPr bwMode="auto">
                  <a:xfrm>
                    <a:off x="0" y="0"/>
                    <a:ext cx="2194274" cy="835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181801751"/>
    <w:bookmarkStart w:id="5" w:name="_Hlk181801752"/>
    <w:bookmarkStart w:id="6" w:name="_Hlk181801810"/>
    <w:bookmarkStart w:id="7" w:name="_Hlk181801811"/>
    <w:bookmarkStart w:id="8" w:name="_Hlk181801891"/>
    <w:bookmarkStart w:id="9" w:name="_Hlk181801892"/>
    <w:bookmarkStart w:id="10" w:name="_Hlk181802064"/>
    <w:bookmarkStart w:id="11" w:name="_Hlk181802065"/>
    <w:r w:rsidRPr="00E7164B">
      <w:rPr>
        <w:color w:val="590000"/>
      </w:rPr>
      <w:t>R</w:t>
    </w:r>
    <w:r>
      <w:rPr>
        <w:color w:val="590000"/>
      </w:rPr>
      <w:t xml:space="preserve">evista de Estudios </w:t>
    </w:r>
    <w:bookmarkEnd w:id="4"/>
    <w:bookmarkEnd w:id="5"/>
    <w:bookmarkEnd w:id="6"/>
    <w:bookmarkEnd w:id="7"/>
    <w:bookmarkEnd w:id="8"/>
    <w:bookmarkEnd w:id="9"/>
    <w:bookmarkEnd w:id="10"/>
    <w:bookmarkEnd w:id="11"/>
    <w:r>
      <w:rPr>
        <w:color w:val="590000"/>
      </w:rPr>
      <w:t xml:space="preserve">Generales </w:t>
    </w:r>
    <w:r w:rsidRPr="00E7164B">
      <w:rPr>
        <w:color w:val="590000"/>
      </w:rPr>
      <w:t>(</w:t>
    </w:r>
    <w:r w:rsidRPr="002E3933">
      <w:rPr>
        <w:rFonts w:ascii="Georgia" w:hAnsi="Georgia" w:cs="Arial"/>
        <w:color w:val="590000"/>
        <w:szCs w:val="20"/>
        <w:lang w:val="es-EC"/>
      </w:rPr>
      <w:t>REG</w:t>
    </w:r>
    <w:r>
      <w:rPr>
        <w:rFonts w:ascii="Georgia" w:hAnsi="Georgia" w:cs="Arial"/>
        <w:color w:val="590000"/>
        <w:szCs w:val="20"/>
        <w:lang w:val="es-EC"/>
      </w:rPr>
      <w:t>).</w:t>
    </w:r>
  </w:p>
  <w:p w14:paraId="5FA58303" w14:textId="39564674" w:rsidR="001E1466" w:rsidRDefault="001E1466" w:rsidP="001E1466">
    <w:pPr>
      <w:pStyle w:val="Piedepgina"/>
      <w:tabs>
        <w:tab w:val="clear" w:pos="4252"/>
        <w:tab w:val="clear" w:pos="8504"/>
        <w:tab w:val="left" w:pos="5664"/>
      </w:tabs>
      <w:rPr>
        <w:rFonts w:ascii="Georgia" w:hAnsi="Georgia" w:cs="Arial"/>
        <w:color w:val="590000"/>
        <w:szCs w:val="20"/>
        <w:lang w:val="es-EC"/>
      </w:rPr>
    </w:pPr>
    <w:r w:rsidRPr="00D93430">
      <w:rPr>
        <w:rFonts w:ascii="Georgia" w:hAnsi="Georgia" w:cs="Arial"/>
        <w:color w:val="590000"/>
        <w:szCs w:val="20"/>
        <w:lang w:val="es-EC"/>
      </w:rPr>
      <w:t xml:space="preserve">ISSN: </w:t>
    </w:r>
    <w:r w:rsidRPr="002E3933">
      <w:rPr>
        <w:rFonts w:ascii="Georgia" w:hAnsi="Georgia" w:cs="Arial"/>
        <w:color w:val="590000"/>
        <w:szCs w:val="20"/>
        <w:lang w:val="es-EC"/>
      </w:rPr>
      <w:t>3073-1259Vol.</w:t>
    </w:r>
    <w:r>
      <w:rPr>
        <w:rFonts w:ascii="Georgia" w:hAnsi="Georgia" w:cs="Arial"/>
        <w:color w:val="590000"/>
        <w:szCs w:val="20"/>
        <w:lang w:val="es-EC"/>
      </w:rPr>
      <w:t xml:space="preserve">4 </w:t>
    </w:r>
    <w:r w:rsidRPr="002E3933">
      <w:rPr>
        <w:rFonts w:ascii="Georgia" w:hAnsi="Georgia" w:cs="Arial"/>
        <w:color w:val="590000"/>
        <w:szCs w:val="20"/>
        <w:lang w:val="es-EC"/>
      </w:rPr>
      <w:t>(N°.</w:t>
    </w:r>
    <w:r w:rsidR="00BC26FD">
      <w:rPr>
        <w:rFonts w:ascii="Georgia" w:hAnsi="Georgia" w:cs="Arial"/>
        <w:color w:val="590000"/>
        <w:szCs w:val="20"/>
        <w:lang w:val="es-EC"/>
      </w:rPr>
      <w:t>3</w:t>
    </w:r>
    <w:r w:rsidRPr="002E3933">
      <w:rPr>
        <w:rFonts w:ascii="Georgia" w:hAnsi="Georgia" w:cs="Arial"/>
        <w:color w:val="590000"/>
        <w:szCs w:val="20"/>
        <w:lang w:val="es-EC"/>
      </w:rPr>
      <w:t>).</w:t>
    </w:r>
    <w:r>
      <w:rPr>
        <w:rFonts w:ascii="Georgia" w:hAnsi="Georgia" w:cs="Arial"/>
        <w:color w:val="590000"/>
        <w:szCs w:val="20"/>
        <w:lang w:val="es-EC"/>
      </w:rPr>
      <w:t xml:space="preserve"> </w:t>
    </w:r>
    <w:r w:rsidR="00BC26FD">
      <w:rPr>
        <w:rFonts w:ascii="Georgia" w:hAnsi="Georgia" w:cs="Arial"/>
        <w:color w:val="590000"/>
        <w:szCs w:val="20"/>
        <w:lang w:val="es-EC"/>
      </w:rPr>
      <w:t>julio</w:t>
    </w:r>
    <w:r>
      <w:rPr>
        <w:rFonts w:ascii="Georgia" w:hAnsi="Georgia" w:cs="Arial"/>
        <w:color w:val="590000"/>
        <w:szCs w:val="20"/>
        <w:lang w:val="es-EC"/>
      </w:rPr>
      <w:t xml:space="preserve"> - </w:t>
    </w:r>
    <w:r w:rsidR="00BC26FD">
      <w:rPr>
        <w:rFonts w:ascii="Georgia" w:hAnsi="Georgia" w:cs="Arial"/>
        <w:color w:val="590000"/>
        <w:szCs w:val="20"/>
        <w:lang w:val="es-EC"/>
      </w:rPr>
      <w:t>septiembre</w:t>
    </w:r>
    <w:r>
      <w:rPr>
        <w:rFonts w:ascii="Georgia" w:hAnsi="Georgia" w:cs="Arial"/>
        <w:color w:val="590000"/>
        <w:szCs w:val="20"/>
        <w:lang w:val="es-EC"/>
      </w:rPr>
      <w:t xml:space="preserve"> 2025</w:t>
    </w:r>
  </w:p>
  <w:p w14:paraId="6B9FF16A" w14:textId="13DF7315" w:rsidR="001E1466" w:rsidRPr="00D93430" w:rsidRDefault="001E1466" w:rsidP="001E1466">
    <w:pPr>
      <w:pStyle w:val="Piedepgina"/>
      <w:tabs>
        <w:tab w:val="clear" w:pos="4252"/>
        <w:tab w:val="clear" w:pos="8504"/>
        <w:tab w:val="left" w:pos="5664"/>
      </w:tabs>
      <w:rPr>
        <w:rFonts w:ascii="Georgia" w:hAnsi="Georgia" w:cs="Arial"/>
        <w:color w:val="590000"/>
        <w:szCs w:val="20"/>
        <w:lang w:val="es-EC"/>
      </w:rPr>
    </w:pPr>
    <w:r>
      <w:rPr>
        <w:rFonts w:ascii="Georgia" w:hAnsi="Georgia" w:cs="Arial"/>
        <w:color w:val="590000"/>
        <w:szCs w:val="20"/>
        <w:lang w:val="es-EC"/>
      </w:rPr>
      <w:t>DOI:</w:t>
    </w:r>
    <w:r w:rsidR="0023015F">
      <w:rPr>
        <w:rFonts w:ascii="Georgia" w:hAnsi="Georgia" w:cs="Arial"/>
        <w:color w:val="590000"/>
        <w:szCs w:val="20"/>
        <w:lang w:val="es-EC"/>
      </w:rPr>
      <w:t xml:space="preserve"> </w:t>
    </w:r>
  </w:p>
  <w:bookmarkEnd w:id="3"/>
  <w:p w14:paraId="1ECFC6E4" w14:textId="5D712E0B" w:rsidR="00E24CDC" w:rsidRPr="001E1466" w:rsidRDefault="001E1466" w:rsidP="001E1466">
    <w:pPr>
      <w:pStyle w:val="Encabezado"/>
      <w:tabs>
        <w:tab w:val="clear" w:pos="4252"/>
        <w:tab w:val="clear" w:pos="8504"/>
        <w:tab w:val="left" w:pos="2568"/>
      </w:tabs>
      <w:rPr>
        <w:color w:val="C45911" w:themeColor="accent2" w:themeShade="BF"/>
        <w:lang w:val="es-EC"/>
      </w:rPr>
    </w:pPr>
    <w:r w:rsidRPr="00D86CBF">
      <w:rPr>
        <w:noProof/>
        <w:color w:val="C45911" w:themeColor="accent2" w:themeShade="BF"/>
      </w:rPr>
      <mc:AlternateContent>
        <mc:Choice Requires="wps">
          <w:drawing>
            <wp:anchor distT="4294967295" distB="4294967295" distL="114300" distR="114300" simplePos="0" relativeHeight="251793920" behindDoc="0" locked="0" layoutInCell="1" allowOverlap="1" wp14:anchorId="1CF94814" wp14:editId="224ED5CC">
              <wp:simplePos x="0" y="0"/>
              <wp:positionH relativeFrom="column">
                <wp:posOffset>-16510</wp:posOffset>
              </wp:positionH>
              <wp:positionV relativeFrom="paragraph">
                <wp:posOffset>106680</wp:posOffset>
              </wp:positionV>
              <wp:extent cx="5806440" cy="0"/>
              <wp:effectExtent l="0" t="0" r="0" b="0"/>
              <wp:wrapNone/>
              <wp:docPr id="24786257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644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B0F0A8" id="Conector recto 4" o:spid="_x0000_s1026" style="position:absolute;z-index:251793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8.4pt" to="455.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" strokecolor="#ed7d31 [3205]" strokeweight="1.5pt">
              <v:stroke joinstyle="miter"/>
              <o:lock v:ext="edit" shapetype="f"/>
            </v:line>
          </w:pict>
        </mc:Fallback>
      </mc:AlternateContent>
    </w:r>
  </w:p>
  <w:p w14:paraId="450DDBE7" w14:textId="77777777" w:rsidR="00035027" w:rsidRDefault="00035027"/>
  <w:p w14:paraId="0A54DAFE" w14:textId="77777777" w:rsidR="00035027" w:rsidRDefault="000350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C6C"/>
    <w:multiLevelType w:val="hybridMultilevel"/>
    <w:tmpl w:val="29CE1C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93C6745"/>
    <w:multiLevelType w:val="hybridMultilevel"/>
    <w:tmpl w:val="F95C0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EB3745"/>
    <w:multiLevelType w:val="multilevel"/>
    <w:tmpl w:val="12C2E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E4B00"/>
    <w:multiLevelType w:val="hybridMultilevel"/>
    <w:tmpl w:val="13924F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FB6597E"/>
    <w:multiLevelType w:val="hybridMultilevel"/>
    <w:tmpl w:val="11787A5E"/>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5" w15:restartNumberingAfterBreak="0">
    <w:nsid w:val="145007DC"/>
    <w:multiLevelType w:val="hybridMultilevel"/>
    <w:tmpl w:val="57862E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4646D19"/>
    <w:multiLevelType w:val="hybridMultilevel"/>
    <w:tmpl w:val="B4B662B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591DE7"/>
    <w:multiLevelType w:val="hybridMultilevel"/>
    <w:tmpl w:val="50B21C16"/>
    <w:lvl w:ilvl="0" w:tplc="D8946192">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F0B14"/>
    <w:multiLevelType w:val="multilevel"/>
    <w:tmpl w:val="45BE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C201D"/>
    <w:multiLevelType w:val="multilevel"/>
    <w:tmpl w:val="7C14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74842"/>
    <w:multiLevelType w:val="multilevel"/>
    <w:tmpl w:val="8D50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4358A"/>
    <w:multiLevelType w:val="hybridMultilevel"/>
    <w:tmpl w:val="A64C52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4A4E"/>
    <w:multiLevelType w:val="multilevel"/>
    <w:tmpl w:val="CACE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63577"/>
    <w:multiLevelType w:val="hybridMultilevel"/>
    <w:tmpl w:val="695C8D80"/>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803B01"/>
    <w:multiLevelType w:val="hybridMultilevel"/>
    <w:tmpl w:val="6C86E68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D41F24"/>
    <w:multiLevelType w:val="hybridMultilevel"/>
    <w:tmpl w:val="695C8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310806"/>
    <w:multiLevelType w:val="multilevel"/>
    <w:tmpl w:val="E0F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816AE7"/>
    <w:multiLevelType w:val="hybridMultilevel"/>
    <w:tmpl w:val="06346920"/>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A37B93"/>
    <w:multiLevelType w:val="hybridMultilevel"/>
    <w:tmpl w:val="1B201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496BD4"/>
    <w:multiLevelType w:val="hybridMultilevel"/>
    <w:tmpl w:val="98CE7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7A34B6"/>
    <w:multiLevelType w:val="multilevel"/>
    <w:tmpl w:val="ABCE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9B1F38"/>
    <w:multiLevelType w:val="hybridMultilevel"/>
    <w:tmpl w:val="4776EE84"/>
    <w:lvl w:ilvl="0" w:tplc="2E6676C0">
      <w:start w:val="4"/>
      <w:numFmt w:val="bullet"/>
      <w:lvlText w:val="-"/>
      <w:lvlJc w:val="left"/>
      <w:pPr>
        <w:ind w:left="1211" w:hanging="360"/>
      </w:pPr>
      <w:rPr>
        <w:rFonts w:ascii="Arial" w:eastAsia="Times New Roman" w:hAnsi="Arial" w:cs="Arial" w:hint="default"/>
      </w:rPr>
    </w:lvl>
    <w:lvl w:ilvl="1" w:tplc="280A0003">
      <w:start w:val="1"/>
      <w:numFmt w:val="bullet"/>
      <w:lvlText w:val="o"/>
      <w:lvlJc w:val="left"/>
      <w:pPr>
        <w:ind w:left="1931" w:hanging="360"/>
      </w:pPr>
      <w:rPr>
        <w:rFonts w:ascii="Courier New" w:hAnsi="Courier New" w:cs="Courier New" w:hint="default"/>
      </w:rPr>
    </w:lvl>
    <w:lvl w:ilvl="2" w:tplc="280A0005">
      <w:start w:val="1"/>
      <w:numFmt w:val="bullet"/>
      <w:lvlText w:val=""/>
      <w:lvlJc w:val="left"/>
      <w:pPr>
        <w:ind w:left="2651" w:hanging="360"/>
      </w:pPr>
      <w:rPr>
        <w:rFonts w:ascii="Wingdings" w:hAnsi="Wingdings" w:hint="default"/>
      </w:rPr>
    </w:lvl>
    <w:lvl w:ilvl="3" w:tplc="280A0001">
      <w:start w:val="1"/>
      <w:numFmt w:val="bullet"/>
      <w:lvlText w:val=""/>
      <w:lvlJc w:val="left"/>
      <w:pPr>
        <w:ind w:left="3371" w:hanging="360"/>
      </w:pPr>
      <w:rPr>
        <w:rFonts w:ascii="Symbol" w:hAnsi="Symbol" w:hint="default"/>
      </w:rPr>
    </w:lvl>
    <w:lvl w:ilvl="4" w:tplc="280A0003">
      <w:start w:val="1"/>
      <w:numFmt w:val="bullet"/>
      <w:lvlText w:val="o"/>
      <w:lvlJc w:val="left"/>
      <w:pPr>
        <w:ind w:left="4091" w:hanging="360"/>
      </w:pPr>
      <w:rPr>
        <w:rFonts w:ascii="Courier New" w:hAnsi="Courier New" w:cs="Courier New" w:hint="default"/>
      </w:rPr>
    </w:lvl>
    <w:lvl w:ilvl="5" w:tplc="280A0005">
      <w:start w:val="1"/>
      <w:numFmt w:val="bullet"/>
      <w:lvlText w:val=""/>
      <w:lvlJc w:val="left"/>
      <w:pPr>
        <w:ind w:left="4811" w:hanging="360"/>
      </w:pPr>
      <w:rPr>
        <w:rFonts w:ascii="Wingdings" w:hAnsi="Wingdings" w:hint="default"/>
      </w:rPr>
    </w:lvl>
    <w:lvl w:ilvl="6" w:tplc="280A0001">
      <w:start w:val="1"/>
      <w:numFmt w:val="bullet"/>
      <w:lvlText w:val=""/>
      <w:lvlJc w:val="left"/>
      <w:pPr>
        <w:ind w:left="5531" w:hanging="360"/>
      </w:pPr>
      <w:rPr>
        <w:rFonts w:ascii="Symbol" w:hAnsi="Symbol" w:hint="default"/>
      </w:rPr>
    </w:lvl>
    <w:lvl w:ilvl="7" w:tplc="280A0003">
      <w:start w:val="1"/>
      <w:numFmt w:val="bullet"/>
      <w:lvlText w:val="o"/>
      <w:lvlJc w:val="left"/>
      <w:pPr>
        <w:ind w:left="6251" w:hanging="360"/>
      </w:pPr>
      <w:rPr>
        <w:rFonts w:ascii="Courier New" w:hAnsi="Courier New" w:cs="Courier New" w:hint="default"/>
      </w:rPr>
    </w:lvl>
    <w:lvl w:ilvl="8" w:tplc="280A0005">
      <w:start w:val="1"/>
      <w:numFmt w:val="bullet"/>
      <w:lvlText w:val=""/>
      <w:lvlJc w:val="left"/>
      <w:pPr>
        <w:ind w:left="6971" w:hanging="360"/>
      </w:pPr>
      <w:rPr>
        <w:rFonts w:ascii="Wingdings" w:hAnsi="Wingdings" w:hint="default"/>
      </w:rPr>
    </w:lvl>
  </w:abstractNum>
  <w:abstractNum w:abstractNumId="22" w15:restartNumberingAfterBreak="0">
    <w:nsid w:val="4254451E"/>
    <w:multiLevelType w:val="hybridMultilevel"/>
    <w:tmpl w:val="AF7A6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CB601E"/>
    <w:multiLevelType w:val="hybridMultilevel"/>
    <w:tmpl w:val="68A4F780"/>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4" w15:restartNumberingAfterBreak="0">
    <w:nsid w:val="46E32A2B"/>
    <w:multiLevelType w:val="hybridMultilevel"/>
    <w:tmpl w:val="F34894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B623F04"/>
    <w:multiLevelType w:val="hybridMultilevel"/>
    <w:tmpl w:val="8422A3EC"/>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2F3D3F"/>
    <w:multiLevelType w:val="hybridMultilevel"/>
    <w:tmpl w:val="AF7A6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EA5E99"/>
    <w:multiLevelType w:val="multilevel"/>
    <w:tmpl w:val="D660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11353"/>
    <w:multiLevelType w:val="hybridMultilevel"/>
    <w:tmpl w:val="37507F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1B25559"/>
    <w:multiLevelType w:val="hybridMultilevel"/>
    <w:tmpl w:val="87682A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EC02A4"/>
    <w:multiLevelType w:val="hybridMultilevel"/>
    <w:tmpl w:val="87682A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7C624C"/>
    <w:multiLevelType w:val="hybridMultilevel"/>
    <w:tmpl w:val="AF7A6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6B13C9"/>
    <w:multiLevelType w:val="multilevel"/>
    <w:tmpl w:val="4F94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03721"/>
    <w:multiLevelType w:val="hybridMultilevel"/>
    <w:tmpl w:val="685647AA"/>
    <w:lvl w:ilvl="0" w:tplc="B3C66388">
      <w:start w:val="17"/>
      <w:numFmt w:val="decimal"/>
      <w:lvlText w:val="(%1)"/>
      <w:lvlJc w:val="left"/>
      <w:pPr>
        <w:ind w:left="145" w:hanging="505"/>
      </w:pPr>
      <w:rPr>
        <w:rFonts w:ascii="Times New Roman" w:eastAsia="Times New Roman" w:hAnsi="Times New Roman" w:cs="Times New Roman" w:hint="default"/>
        <w:b w:val="0"/>
        <w:bCs w:val="0"/>
        <w:i w:val="0"/>
        <w:iCs w:val="0"/>
        <w:spacing w:val="0"/>
        <w:w w:val="100"/>
        <w:sz w:val="24"/>
        <w:szCs w:val="24"/>
        <w:lang w:val="es-ES" w:eastAsia="en-US" w:bidi="ar-SA"/>
      </w:rPr>
    </w:lvl>
    <w:lvl w:ilvl="1" w:tplc="C69A8DEA">
      <w:start w:val="1"/>
      <w:numFmt w:val="decimal"/>
      <w:lvlText w:val="%2."/>
      <w:lvlJc w:val="left"/>
      <w:pPr>
        <w:ind w:left="866" w:hanging="360"/>
      </w:pPr>
      <w:rPr>
        <w:rFonts w:hint="default"/>
        <w:spacing w:val="0"/>
        <w:w w:val="100"/>
        <w:lang w:val="es-ES" w:eastAsia="en-US" w:bidi="ar-SA"/>
      </w:rPr>
    </w:lvl>
    <w:lvl w:ilvl="2" w:tplc="F5D8160E">
      <w:numFmt w:val="bullet"/>
      <w:lvlText w:val="•"/>
      <w:lvlJc w:val="left"/>
      <w:pPr>
        <w:ind w:left="1803" w:hanging="360"/>
      </w:pPr>
      <w:rPr>
        <w:rFonts w:hint="default"/>
        <w:lang w:val="es-ES" w:eastAsia="en-US" w:bidi="ar-SA"/>
      </w:rPr>
    </w:lvl>
    <w:lvl w:ilvl="3" w:tplc="5E4E29E2">
      <w:numFmt w:val="bullet"/>
      <w:lvlText w:val="•"/>
      <w:lvlJc w:val="left"/>
      <w:pPr>
        <w:ind w:left="2747" w:hanging="360"/>
      </w:pPr>
      <w:rPr>
        <w:rFonts w:hint="default"/>
        <w:lang w:val="es-ES" w:eastAsia="en-US" w:bidi="ar-SA"/>
      </w:rPr>
    </w:lvl>
    <w:lvl w:ilvl="4" w:tplc="0FD0F766">
      <w:numFmt w:val="bullet"/>
      <w:lvlText w:val="•"/>
      <w:lvlJc w:val="left"/>
      <w:pPr>
        <w:ind w:left="3691" w:hanging="360"/>
      </w:pPr>
      <w:rPr>
        <w:rFonts w:hint="default"/>
        <w:lang w:val="es-ES" w:eastAsia="en-US" w:bidi="ar-SA"/>
      </w:rPr>
    </w:lvl>
    <w:lvl w:ilvl="5" w:tplc="B122114E">
      <w:numFmt w:val="bullet"/>
      <w:lvlText w:val="•"/>
      <w:lvlJc w:val="left"/>
      <w:pPr>
        <w:ind w:left="4635" w:hanging="360"/>
      </w:pPr>
      <w:rPr>
        <w:rFonts w:hint="default"/>
        <w:lang w:val="es-ES" w:eastAsia="en-US" w:bidi="ar-SA"/>
      </w:rPr>
    </w:lvl>
    <w:lvl w:ilvl="6" w:tplc="28DE2872">
      <w:numFmt w:val="bullet"/>
      <w:lvlText w:val="•"/>
      <w:lvlJc w:val="left"/>
      <w:pPr>
        <w:ind w:left="5579" w:hanging="360"/>
      </w:pPr>
      <w:rPr>
        <w:rFonts w:hint="default"/>
        <w:lang w:val="es-ES" w:eastAsia="en-US" w:bidi="ar-SA"/>
      </w:rPr>
    </w:lvl>
    <w:lvl w:ilvl="7" w:tplc="1F0ECAA8">
      <w:numFmt w:val="bullet"/>
      <w:lvlText w:val="•"/>
      <w:lvlJc w:val="left"/>
      <w:pPr>
        <w:ind w:left="6523" w:hanging="360"/>
      </w:pPr>
      <w:rPr>
        <w:rFonts w:hint="default"/>
        <w:lang w:val="es-ES" w:eastAsia="en-US" w:bidi="ar-SA"/>
      </w:rPr>
    </w:lvl>
    <w:lvl w:ilvl="8" w:tplc="1720981E">
      <w:numFmt w:val="bullet"/>
      <w:lvlText w:val="•"/>
      <w:lvlJc w:val="left"/>
      <w:pPr>
        <w:ind w:left="7467" w:hanging="360"/>
      </w:pPr>
      <w:rPr>
        <w:rFonts w:hint="default"/>
        <w:lang w:val="es-ES" w:eastAsia="en-US" w:bidi="ar-SA"/>
      </w:rPr>
    </w:lvl>
  </w:abstractNum>
  <w:abstractNum w:abstractNumId="34" w15:restartNumberingAfterBreak="0">
    <w:nsid w:val="60167E32"/>
    <w:multiLevelType w:val="hybridMultilevel"/>
    <w:tmpl w:val="196233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9024019"/>
    <w:multiLevelType w:val="hybridMultilevel"/>
    <w:tmpl w:val="A2647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8069AD"/>
    <w:multiLevelType w:val="multilevel"/>
    <w:tmpl w:val="D0D8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891C77"/>
    <w:multiLevelType w:val="hybridMultilevel"/>
    <w:tmpl w:val="534CD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874680"/>
    <w:multiLevelType w:val="hybridMultilevel"/>
    <w:tmpl w:val="C9D8F85E"/>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39" w15:restartNumberingAfterBreak="0">
    <w:nsid w:val="762F367F"/>
    <w:multiLevelType w:val="hybridMultilevel"/>
    <w:tmpl w:val="1748A3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6B3718E"/>
    <w:multiLevelType w:val="multilevel"/>
    <w:tmpl w:val="33A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03CDC"/>
    <w:multiLevelType w:val="hybridMultilevel"/>
    <w:tmpl w:val="14E4BB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ED3427D"/>
    <w:multiLevelType w:val="hybridMultilevel"/>
    <w:tmpl w:val="01183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EA2978"/>
    <w:multiLevelType w:val="hybridMultilevel"/>
    <w:tmpl w:val="27ECDD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60598424">
    <w:abstractNumId w:val="40"/>
  </w:num>
  <w:num w:numId="2" w16cid:durableId="1306008993">
    <w:abstractNumId w:val="9"/>
  </w:num>
  <w:num w:numId="3" w16cid:durableId="1306203390">
    <w:abstractNumId w:val="33"/>
  </w:num>
  <w:num w:numId="4" w16cid:durableId="1651059296">
    <w:abstractNumId w:val="7"/>
  </w:num>
  <w:num w:numId="5" w16cid:durableId="1120105881">
    <w:abstractNumId w:val="23"/>
  </w:num>
  <w:num w:numId="6" w16cid:durableId="1256012498">
    <w:abstractNumId w:val="8"/>
  </w:num>
  <w:num w:numId="7" w16cid:durableId="1796214745">
    <w:abstractNumId w:val="32"/>
  </w:num>
  <w:num w:numId="8" w16cid:durableId="1248073730">
    <w:abstractNumId w:val="10"/>
  </w:num>
  <w:num w:numId="9" w16cid:durableId="517935150">
    <w:abstractNumId w:val="27"/>
  </w:num>
  <w:num w:numId="10" w16cid:durableId="1675957726">
    <w:abstractNumId w:val="36"/>
  </w:num>
  <w:num w:numId="11" w16cid:durableId="151915445">
    <w:abstractNumId w:val="12"/>
  </w:num>
  <w:num w:numId="12" w16cid:durableId="417336495">
    <w:abstractNumId w:val="16"/>
  </w:num>
  <w:num w:numId="13" w16cid:durableId="1566795146">
    <w:abstractNumId w:val="19"/>
  </w:num>
  <w:num w:numId="14" w16cid:durableId="983972438">
    <w:abstractNumId w:val="42"/>
  </w:num>
  <w:num w:numId="15" w16cid:durableId="668099450">
    <w:abstractNumId w:val="21"/>
  </w:num>
  <w:num w:numId="16" w16cid:durableId="106971845">
    <w:abstractNumId w:val="31"/>
  </w:num>
  <w:num w:numId="17" w16cid:durableId="1008217902">
    <w:abstractNumId w:val="22"/>
  </w:num>
  <w:num w:numId="18" w16cid:durableId="1006516999">
    <w:abstractNumId w:val="30"/>
  </w:num>
  <w:num w:numId="19" w16cid:durableId="1270896377">
    <w:abstractNumId w:val="14"/>
  </w:num>
  <w:num w:numId="20" w16cid:durableId="1765422518">
    <w:abstractNumId w:val="17"/>
  </w:num>
  <w:num w:numId="21" w16cid:durableId="1034161247">
    <w:abstractNumId w:val="25"/>
  </w:num>
  <w:num w:numId="22" w16cid:durableId="1308978098">
    <w:abstractNumId w:val="13"/>
  </w:num>
  <w:num w:numId="23" w16cid:durableId="1244679246">
    <w:abstractNumId w:val="6"/>
  </w:num>
  <w:num w:numId="24" w16cid:durableId="476995076">
    <w:abstractNumId w:val="43"/>
  </w:num>
  <w:num w:numId="25" w16cid:durableId="485823442">
    <w:abstractNumId w:val="26"/>
  </w:num>
  <w:num w:numId="26" w16cid:durableId="147208019">
    <w:abstractNumId w:val="15"/>
  </w:num>
  <w:num w:numId="27" w16cid:durableId="625160897">
    <w:abstractNumId w:val="29"/>
  </w:num>
  <w:num w:numId="28" w16cid:durableId="1354452324">
    <w:abstractNumId w:val="11"/>
  </w:num>
  <w:num w:numId="29" w16cid:durableId="1041632859">
    <w:abstractNumId w:val="35"/>
  </w:num>
  <w:num w:numId="30" w16cid:durableId="1808669784">
    <w:abstractNumId w:val="18"/>
  </w:num>
  <w:num w:numId="31" w16cid:durableId="374038429">
    <w:abstractNumId w:val="37"/>
  </w:num>
  <w:num w:numId="32" w16cid:durableId="1667980169">
    <w:abstractNumId w:val="1"/>
  </w:num>
  <w:num w:numId="33" w16cid:durableId="604772115">
    <w:abstractNumId w:val="20"/>
  </w:num>
  <w:num w:numId="34" w16cid:durableId="1824740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8367134">
    <w:abstractNumId w:val="41"/>
  </w:num>
  <w:num w:numId="36" w16cid:durableId="531922561">
    <w:abstractNumId w:val="28"/>
  </w:num>
  <w:num w:numId="37" w16cid:durableId="1218203967">
    <w:abstractNumId w:val="34"/>
  </w:num>
  <w:num w:numId="38" w16cid:durableId="1948731041">
    <w:abstractNumId w:val="5"/>
  </w:num>
  <w:num w:numId="39" w16cid:durableId="287859389">
    <w:abstractNumId w:val="24"/>
  </w:num>
  <w:num w:numId="40" w16cid:durableId="564756276">
    <w:abstractNumId w:val="39"/>
  </w:num>
  <w:num w:numId="41" w16cid:durableId="1576621658">
    <w:abstractNumId w:val="2"/>
  </w:num>
  <w:num w:numId="42" w16cid:durableId="1875801994">
    <w:abstractNumId w:val="38"/>
  </w:num>
  <w:num w:numId="43" w16cid:durableId="1701469061">
    <w:abstractNumId w:val="4"/>
  </w:num>
  <w:num w:numId="44" w16cid:durableId="49002496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94"/>
    <w:rsid w:val="000046E1"/>
    <w:rsid w:val="00004D1E"/>
    <w:rsid w:val="00004EA1"/>
    <w:rsid w:val="0001398A"/>
    <w:rsid w:val="000145B4"/>
    <w:rsid w:val="0001657D"/>
    <w:rsid w:val="00017BCD"/>
    <w:rsid w:val="0002031D"/>
    <w:rsid w:val="00021CCF"/>
    <w:rsid w:val="00022508"/>
    <w:rsid w:val="00022622"/>
    <w:rsid w:val="0002385F"/>
    <w:rsid w:val="0002391C"/>
    <w:rsid w:val="00024EC7"/>
    <w:rsid w:val="00025207"/>
    <w:rsid w:val="00025E1B"/>
    <w:rsid w:val="000268AE"/>
    <w:rsid w:val="00026D38"/>
    <w:rsid w:val="000277E0"/>
    <w:rsid w:val="00027E0D"/>
    <w:rsid w:val="000349D0"/>
    <w:rsid w:val="00035027"/>
    <w:rsid w:val="000350F3"/>
    <w:rsid w:val="000366FA"/>
    <w:rsid w:val="00041456"/>
    <w:rsid w:val="00041AC1"/>
    <w:rsid w:val="00043546"/>
    <w:rsid w:val="000437A5"/>
    <w:rsid w:val="00044047"/>
    <w:rsid w:val="0004458B"/>
    <w:rsid w:val="00046010"/>
    <w:rsid w:val="000466D3"/>
    <w:rsid w:val="00047C82"/>
    <w:rsid w:val="0005280E"/>
    <w:rsid w:val="00054134"/>
    <w:rsid w:val="00057FBA"/>
    <w:rsid w:val="00060B48"/>
    <w:rsid w:val="00060E51"/>
    <w:rsid w:val="00062088"/>
    <w:rsid w:val="0006247D"/>
    <w:rsid w:val="00066095"/>
    <w:rsid w:val="000730DC"/>
    <w:rsid w:val="000737AC"/>
    <w:rsid w:val="00074A00"/>
    <w:rsid w:val="000813F2"/>
    <w:rsid w:val="000828DA"/>
    <w:rsid w:val="00082D98"/>
    <w:rsid w:val="000950E4"/>
    <w:rsid w:val="000A069C"/>
    <w:rsid w:val="000A089F"/>
    <w:rsid w:val="000A66EB"/>
    <w:rsid w:val="000B22FB"/>
    <w:rsid w:val="000B47F3"/>
    <w:rsid w:val="000B4E82"/>
    <w:rsid w:val="000C0187"/>
    <w:rsid w:val="000C02B1"/>
    <w:rsid w:val="000C152E"/>
    <w:rsid w:val="000D08AC"/>
    <w:rsid w:val="000D0A14"/>
    <w:rsid w:val="000D10D8"/>
    <w:rsid w:val="000D1D66"/>
    <w:rsid w:val="000D33AA"/>
    <w:rsid w:val="000D3AFB"/>
    <w:rsid w:val="000D5916"/>
    <w:rsid w:val="000D5C2A"/>
    <w:rsid w:val="000E3AAD"/>
    <w:rsid w:val="000E6EB1"/>
    <w:rsid w:val="000F2BB6"/>
    <w:rsid w:val="000F5FDD"/>
    <w:rsid w:val="000F6EC1"/>
    <w:rsid w:val="00101300"/>
    <w:rsid w:val="001056C9"/>
    <w:rsid w:val="00107068"/>
    <w:rsid w:val="00107974"/>
    <w:rsid w:val="00107B2F"/>
    <w:rsid w:val="00110ACD"/>
    <w:rsid w:val="00113472"/>
    <w:rsid w:val="00113E07"/>
    <w:rsid w:val="001140AF"/>
    <w:rsid w:val="0011446D"/>
    <w:rsid w:val="001152EA"/>
    <w:rsid w:val="001156E3"/>
    <w:rsid w:val="00117DE9"/>
    <w:rsid w:val="00123ECC"/>
    <w:rsid w:val="00125536"/>
    <w:rsid w:val="00127BB2"/>
    <w:rsid w:val="00133284"/>
    <w:rsid w:val="001353EB"/>
    <w:rsid w:val="00137A6C"/>
    <w:rsid w:val="00137AFD"/>
    <w:rsid w:val="00137B93"/>
    <w:rsid w:val="00146064"/>
    <w:rsid w:val="00146CA9"/>
    <w:rsid w:val="00150DA1"/>
    <w:rsid w:val="00151344"/>
    <w:rsid w:val="00152842"/>
    <w:rsid w:val="00152BF0"/>
    <w:rsid w:val="00164760"/>
    <w:rsid w:val="00166064"/>
    <w:rsid w:val="00170F7C"/>
    <w:rsid w:val="00170F94"/>
    <w:rsid w:val="00171C1A"/>
    <w:rsid w:val="001740E6"/>
    <w:rsid w:val="00174B7E"/>
    <w:rsid w:val="0017612F"/>
    <w:rsid w:val="00177F97"/>
    <w:rsid w:val="00180464"/>
    <w:rsid w:val="00183173"/>
    <w:rsid w:val="00184AC3"/>
    <w:rsid w:val="00184F5E"/>
    <w:rsid w:val="00185CBC"/>
    <w:rsid w:val="0018646D"/>
    <w:rsid w:val="001908CC"/>
    <w:rsid w:val="00191024"/>
    <w:rsid w:val="00191BA6"/>
    <w:rsid w:val="00192453"/>
    <w:rsid w:val="001932DA"/>
    <w:rsid w:val="00193B68"/>
    <w:rsid w:val="0019580F"/>
    <w:rsid w:val="00196DB9"/>
    <w:rsid w:val="001A0263"/>
    <w:rsid w:val="001A1890"/>
    <w:rsid w:val="001A62BC"/>
    <w:rsid w:val="001B449C"/>
    <w:rsid w:val="001B4580"/>
    <w:rsid w:val="001C0A3A"/>
    <w:rsid w:val="001C2219"/>
    <w:rsid w:val="001C526D"/>
    <w:rsid w:val="001C6BE0"/>
    <w:rsid w:val="001C7E2C"/>
    <w:rsid w:val="001D08DF"/>
    <w:rsid w:val="001D2CE5"/>
    <w:rsid w:val="001D3A84"/>
    <w:rsid w:val="001D683F"/>
    <w:rsid w:val="001D745A"/>
    <w:rsid w:val="001D75C2"/>
    <w:rsid w:val="001E1466"/>
    <w:rsid w:val="001E6C3B"/>
    <w:rsid w:val="001E74B8"/>
    <w:rsid w:val="001F0D4A"/>
    <w:rsid w:val="001F13E3"/>
    <w:rsid w:val="001F1F11"/>
    <w:rsid w:val="001F3D10"/>
    <w:rsid w:val="001F410B"/>
    <w:rsid w:val="001F5817"/>
    <w:rsid w:val="001F65D9"/>
    <w:rsid w:val="001F667D"/>
    <w:rsid w:val="001F6C96"/>
    <w:rsid w:val="00201CBD"/>
    <w:rsid w:val="0020464F"/>
    <w:rsid w:val="00204FE0"/>
    <w:rsid w:val="0020590D"/>
    <w:rsid w:val="00205EE7"/>
    <w:rsid w:val="002068EB"/>
    <w:rsid w:val="00207CB7"/>
    <w:rsid w:val="00214C8D"/>
    <w:rsid w:val="00214D52"/>
    <w:rsid w:val="00221769"/>
    <w:rsid w:val="002264F2"/>
    <w:rsid w:val="0023015F"/>
    <w:rsid w:val="00230A8E"/>
    <w:rsid w:val="002315EC"/>
    <w:rsid w:val="00232A4B"/>
    <w:rsid w:val="00233FCD"/>
    <w:rsid w:val="00234574"/>
    <w:rsid w:val="00241E8D"/>
    <w:rsid w:val="00243CA8"/>
    <w:rsid w:val="00246AAD"/>
    <w:rsid w:val="0024724C"/>
    <w:rsid w:val="00251E46"/>
    <w:rsid w:val="00254D1C"/>
    <w:rsid w:val="00254EBC"/>
    <w:rsid w:val="00256F2B"/>
    <w:rsid w:val="00261C70"/>
    <w:rsid w:val="00263A2E"/>
    <w:rsid w:val="00263A72"/>
    <w:rsid w:val="0026522B"/>
    <w:rsid w:val="0026582D"/>
    <w:rsid w:val="00265A24"/>
    <w:rsid w:val="00270B74"/>
    <w:rsid w:val="002722EC"/>
    <w:rsid w:val="002735BF"/>
    <w:rsid w:val="0027399B"/>
    <w:rsid w:val="00277019"/>
    <w:rsid w:val="0027786F"/>
    <w:rsid w:val="00280F67"/>
    <w:rsid w:val="00282F66"/>
    <w:rsid w:val="002838CF"/>
    <w:rsid w:val="00287D4A"/>
    <w:rsid w:val="002916DD"/>
    <w:rsid w:val="00291EBE"/>
    <w:rsid w:val="00293666"/>
    <w:rsid w:val="0029793A"/>
    <w:rsid w:val="00297BE9"/>
    <w:rsid w:val="002A0666"/>
    <w:rsid w:val="002A23ED"/>
    <w:rsid w:val="002A2604"/>
    <w:rsid w:val="002A400D"/>
    <w:rsid w:val="002A5F98"/>
    <w:rsid w:val="002B1B39"/>
    <w:rsid w:val="002C01BD"/>
    <w:rsid w:val="002C0A4A"/>
    <w:rsid w:val="002C0E97"/>
    <w:rsid w:val="002C4DDB"/>
    <w:rsid w:val="002C52F1"/>
    <w:rsid w:val="002C5328"/>
    <w:rsid w:val="002D0A36"/>
    <w:rsid w:val="002D251F"/>
    <w:rsid w:val="002D2EC6"/>
    <w:rsid w:val="002D4EE5"/>
    <w:rsid w:val="002D55E6"/>
    <w:rsid w:val="002D5A6D"/>
    <w:rsid w:val="002E3D45"/>
    <w:rsid w:val="002E3F50"/>
    <w:rsid w:val="002E49CE"/>
    <w:rsid w:val="002E535C"/>
    <w:rsid w:val="002E798D"/>
    <w:rsid w:val="002E7FAF"/>
    <w:rsid w:val="002F3C24"/>
    <w:rsid w:val="002F3C9E"/>
    <w:rsid w:val="003004E8"/>
    <w:rsid w:val="00302C5F"/>
    <w:rsid w:val="00303894"/>
    <w:rsid w:val="00307ECB"/>
    <w:rsid w:val="00310BCD"/>
    <w:rsid w:val="00311BDC"/>
    <w:rsid w:val="003120E1"/>
    <w:rsid w:val="00313F9A"/>
    <w:rsid w:val="003145C2"/>
    <w:rsid w:val="00314C4E"/>
    <w:rsid w:val="003176DC"/>
    <w:rsid w:val="00322633"/>
    <w:rsid w:val="0032475E"/>
    <w:rsid w:val="00325DA6"/>
    <w:rsid w:val="00326180"/>
    <w:rsid w:val="0032730E"/>
    <w:rsid w:val="00327BE2"/>
    <w:rsid w:val="00331F17"/>
    <w:rsid w:val="00332732"/>
    <w:rsid w:val="0033395F"/>
    <w:rsid w:val="00333AD4"/>
    <w:rsid w:val="0033641C"/>
    <w:rsid w:val="003411E3"/>
    <w:rsid w:val="00341A0E"/>
    <w:rsid w:val="00341BF0"/>
    <w:rsid w:val="0034230C"/>
    <w:rsid w:val="0034623D"/>
    <w:rsid w:val="003474AE"/>
    <w:rsid w:val="0035036D"/>
    <w:rsid w:val="00350CC0"/>
    <w:rsid w:val="00352591"/>
    <w:rsid w:val="00352BFE"/>
    <w:rsid w:val="00354FAC"/>
    <w:rsid w:val="00355182"/>
    <w:rsid w:val="003569E6"/>
    <w:rsid w:val="00356E78"/>
    <w:rsid w:val="00357ECF"/>
    <w:rsid w:val="00371E87"/>
    <w:rsid w:val="0037471B"/>
    <w:rsid w:val="00375913"/>
    <w:rsid w:val="00377430"/>
    <w:rsid w:val="003843D0"/>
    <w:rsid w:val="00387907"/>
    <w:rsid w:val="00387EE0"/>
    <w:rsid w:val="00390968"/>
    <w:rsid w:val="003924E3"/>
    <w:rsid w:val="003933C4"/>
    <w:rsid w:val="00394322"/>
    <w:rsid w:val="0039537F"/>
    <w:rsid w:val="003A248B"/>
    <w:rsid w:val="003A2993"/>
    <w:rsid w:val="003A64DD"/>
    <w:rsid w:val="003B07C7"/>
    <w:rsid w:val="003B0840"/>
    <w:rsid w:val="003B0FE5"/>
    <w:rsid w:val="003B1214"/>
    <w:rsid w:val="003B216E"/>
    <w:rsid w:val="003B24EB"/>
    <w:rsid w:val="003B396E"/>
    <w:rsid w:val="003B3974"/>
    <w:rsid w:val="003B5E77"/>
    <w:rsid w:val="003B7C6B"/>
    <w:rsid w:val="003C04E7"/>
    <w:rsid w:val="003C4211"/>
    <w:rsid w:val="003C5568"/>
    <w:rsid w:val="003D125C"/>
    <w:rsid w:val="003D2CD3"/>
    <w:rsid w:val="003D3C8C"/>
    <w:rsid w:val="003E0FBE"/>
    <w:rsid w:val="003E1951"/>
    <w:rsid w:val="003E4497"/>
    <w:rsid w:val="003E6E1F"/>
    <w:rsid w:val="003E7384"/>
    <w:rsid w:val="003F0100"/>
    <w:rsid w:val="003F04F5"/>
    <w:rsid w:val="003F15C3"/>
    <w:rsid w:val="003F2F23"/>
    <w:rsid w:val="003F30BF"/>
    <w:rsid w:val="003F3CF8"/>
    <w:rsid w:val="003F4567"/>
    <w:rsid w:val="003F6589"/>
    <w:rsid w:val="003F69B4"/>
    <w:rsid w:val="003F73A3"/>
    <w:rsid w:val="0041032A"/>
    <w:rsid w:val="00410347"/>
    <w:rsid w:val="00411EDF"/>
    <w:rsid w:val="00412B9F"/>
    <w:rsid w:val="00413193"/>
    <w:rsid w:val="004145FC"/>
    <w:rsid w:val="00414C7A"/>
    <w:rsid w:val="004179CA"/>
    <w:rsid w:val="00420497"/>
    <w:rsid w:val="00420AB8"/>
    <w:rsid w:val="00422BFD"/>
    <w:rsid w:val="004302AE"/>
    <w:rsid w:val="00430DF3"/>
    <w:rsid w:val="00431953"/>
    <w:rsid w:val="0043451A"/>
    <w:rsid w:val="004351F9"/>
    <w:rsid w:val="004366A2"/>
    <w:rsid w:val="00440498"/>
    <w:rsid w:val="00441E95"/>
    <w:rsid w:val="004430EE"/>
    <w:rsid w:val="00444DB3"/>
    <w:rsid w:val="004459AA"/>
    <w:rsid w:val="0045160B"/>
    <w:rsid w:val="00451A7A"/>
    <w:rsid w:val="004520F9"/>
    <w:rsid w:val="00454000"/>
    <w:rsid w:val="00460C66"/>
    <w:rsid w:val="00462580"/>
    <w:rsid w:val="004659F1"/>
    <w:rsid w:val="004777CD"/>
    <w:rsid w:val="004779F3"/>
    <w:rsid w:val="00481435"/>
    <w:rsid w:val="0048219D"/>
    <w:rsid w:val="00484261"/>
    <w:rsid w:val="00484298"/>
    <w:rsid w:val="00485629"/>
    <w:rsid w:val="00486BB1"/>
    <w:rsid w:val="00486CD1"/>
    <w:rsid w:val="00491F0A"/>
    <w:rsid w:val="00492DDC"/>
    <w:rsid w:val="00494733"/>
    <w:rsid w:val="004958F4"/>
    <w:rsid w:val="00496DEF"/>
    <w:rsid w:val="004A0653"/>
    <w:rsid w:val="004A138F"/>
    <w:rsid w:val="004A20AE"/>
    <w:rsid w:val="004A3239"/>
    <w:rsid w:val="004A6FEA"/>
    <w:rsid w:val="004B05B4"/>
    <w:rsid w:val="004B73E5"/>
    <w:rsid w:val="004C0892"/>
    <w:rsid w:val="004C3078"/>
    <w:rsid w:val="004C3CB8"/>
    <w:rsid w:val="004D0041"/>
    <w:rsid w:val="004D014A"/>
    <w:rsid w:val="004D18AE"/>
    <w:rsid w:val="004D1A96"/>
    <w:rsid w:val="004D273B"/>
    <w:rsid w:val="004D4112"/>
    <w:rsid w:val="004E3773"/>
    <w:rsid w:val="004E3E68"/>
    <w:rsid w:val="004E5496"/>
    <w:rsid w:val="004F0417"/>
    <w:rsid w:val="004F1E21"/>
    <w:rsid w:val="004F25C9"/>
    <w:rsid w:val="004F2665"/>
    <w:rsid w:val="004F4305"/>
    <w:rsid w:val="0050146C"/>
    <w:rsid w:val="00501B88"/>
    <w:rsid w:val="00502034"/>
    <w:rsid w:val="0050250A"/>
    <w:rsid w:val="00502724"/>
    <w:rsid w:val="00503D3A"/>
    <w:rsid w:val="00504225"/>
    <w:rsid w:val="0050787C"/>
    <w:rsid w:val="00507944"/>
    <w:rsid w:val="00510222"/>
    <w:rsid w:val="005105AA"/>
    <w:rsid w:val="00510F77"/>
    <w:rsid w:val="005123F5"/>
    <w:rsid w:val="00514467"/>
    <w:rsid w:val="005236BA"/>
    <w:rsid w:val="005263DE"/>
    <w:rsid w:val="00527895"/>
    <w:rsid w:val="00535D38"/>
    <w:rsid w:val="00536146"/>
    <w:rsid w:val="00536FB4"/>
    <w:rsid w:val="005371C2"/>
    <w:rsid w:val="0053772F"/>
    <w:rsid w:val="00540081"/>
    <w:rsid w:val="00540559"/>
    <w:rsid w:val="00542588"/>
    <w:rsid w:val="00544714"/>
    <w:rsid w:val="005461FD"/>
    <w:rsid w:val="005543FD"/>
    <w:rsid w:val="0055560D"/>
    <w:rsid w:val="00557088"/>
    <w:rsid w:val="0056011D"/>
    <w:rsid w:val="00560D1D"/>
    <w:rsid w:val="0056186A"/>
    <w:rsid w:val="00563F8C"/>
    <w:rsid w:val="00564BC4"/>
    <w:rsid w:val="00567749"/>
    <w:rsid w:val="0056783D"/>
    <w:rsid w:val="005776A8"/>
    <w:rsid w:val="005801C9"/>
    <w:rsid w:val="005805AA"/>
    <w:rsid w:val="00580BBF"/>
    <w:rsid w:val="005820CD"/>
    <w:rsid w:val="005824C9"/>
    <w:rsid w:val="0058441B"/>
    <w:rsid w:val="005878E2"/>
    <w:rsid w:val="00590556"/>
    <w:rsid w:val="00590BAF"/>
    <w:rsid w:val="00590E85"/>
    <w:rsid w:val="00591B0F"/>
    <w:rsid w:val="00592A31"/>
    <w:rsid w:val="00592CDA"/>
    <w:rsid w:val="00592EA4"/>
    <w:rsid w:val="005A1CAA"/>
    <w:rsid w:val="005B49DE"/>
    <w:rsid w:val="005B708F"/>
    <w:rsid w:val="005C0292"/>
    <w:rsid w:val="005C24C7"/>
    <w:rsid w:val="005C4411"/>
    <w:rsid w:val="005C4D21"/>
    <w:rsid w:val="005C6B04"/>
    <w:rsid w:val="005C760D"/>
    <w:rsid w:val="005D0B37"/>
    <w:rsid w:val="005D136D"/>
    <w:rsid w:val="005D2213"/>
    <w:rsid w:val="005D3700"/>
    <w:rsid w:val="005D72CC"/>
    <w:rsid w:val="005E0324"/>
    <w:rsid w:val="005E0B21"/>
    <w:rsid w:val="005E1A86"/>
    <w:rsid w:val="005E428F"/>
    <w:rsid w:val="005E7AA8"/>
    <w:rsid w:val="005F0953"/>
    <w:rsid w:val="005F205C"/>
    <w:rsid w:val="005F3651"/>
    <w:rsid w:val="005F513A"/>
    <w:rsid w:val="005F5E1C"/>
    <w:rsid w:val="006012C6"/>
    <w:rsid w:val="006014F0"/>
    <w:rsid w:val="006020B1"/>
    <w:rsid w:val="00602DCF"/>
    <w:rsid w:val="00605440"/>
    <w:rsid w:val="00606470"/>
    <w:rsid w:val="0061174B"/>
    <w:rsid w:val="006117D4"/>
    <w:rsid w:val="00611BE6"/>
    <w:rsid w:val="0062280D"/>
    <w:rsid w:val="00623C0E"/>
    <w:rsid w:val="0062577F"/>
    <w:rsid w:val="00625912"/>
    <w:rsid w:val="00625C0B"/>
    <w:rsid w:val="00627727"/>
    <w:rsid w:val="00630756"/>
    <w:rsid w:val="00630FC4"/>
    <w:rsid w:val="006319C0"/>
    <w:rsid w:val="006326A2"/>
    <w:rsid w:val="00632AAA"/>
    <w:rsid w:val="00634A17"/>
    <w:rsid w:val="0063647D"/>
    <w:rsid w:val="00636E4F"/>
    <w:rsid w:val="006376F3"/>
    <w:rsid w:val="00640B8B"/>
    <w:rsid w:val="00640CD5"/>
    <w:rsid w:val="00647FAB"/>
    <w:rsid w:val="006502D6"/>
    <w:rsid w:val="006545A9"/>
    <w:rsid w:val="0065722E"/>
    <w:rsid w:val="00662410"/>
    <w:rsid w:val="00664950"/>
    <w:rsid w:val="00665BEA"/>
    <w:rsid w:val="006727E1"/>
    <w:rsid w:val="0068354D"/>
    <w:rsid w:val="00684A9F"/>
    <w:rsid w:val="006869E8"/>
    <w:rsid w:val="0069580C"/>
    <w:rsid w:val="00695B5B"/>
    <w:rsid w:val="0069648F"/>
    <w:rsid w:val="0069754D"/>
    <w:rsid w:val="006A3779"/>
    <w:rsid w:val="006A67B5"/>
    <w:rsid w:val="006B0333"/>
    <w:rsid w:val="006B06F3"/>
    <w:rsid w:val="006B1307"/>
    <w:rsid w:val="006B6096"/>
    <w:rsid w:val="006B70A7"/>
    <w:rsid w:val="006C2D28"/>
    <w:rsid w:val="006C42BD"/>
    <w:rsid w:val="006D09EB"/>
    <w:rsid w:val="006D0C46"/>
    <w:rsid w:val="006D10C0"/>
    <w:rsid w:val="006D1F93"/>
    <w:rsid w:val="006D44A5"/>
    <w:rsid w:val="006D4D63"/>
    <w:rsid w:val="006D7328"/>
    <w:rsid w:val="006D7BB5"/>
    <w:rsid w:val="006E0818"/>
    <w:rsid w:val="006E3C73"/>
    <w:rsid w:val="006E52AB"/>
    <w:rsid w:val="006E5CD7"/>
    <w:rsid w:val="006E633D"/>
    <w:rsid w:val="006E7705"/>
    <w:rsid w:val="006F2D31"/>
    <w:rsid w:val="006F3A3D"/>
    <w:rsid w:val="006F443B"/>
    <w:rsid w:val="006F5AB2"/>
    <w:rsid w:val="006F6F43"/>
    <w:rsid w:val="00700475"/>
    <w:rsid w:val="007011D3"/>
    <w:rsid w:val="0070222C"/>
    <w:rsid w:val="00702332"/>
    <w:rsid w:val="00705074"/>
    <w:rsid w:val="0070578F"/>
    <w:rsid w:val="00705D26"/>
    <w:rsid w:val="00713031"/>
    <w:rsid w:val="0071314F"/>
    <w:rsid w:val="0071478D"/>
    <w:rsid w:val="00717149"/>
    <w:rsid w:val="00717B4A"/>
    <w:rsid w:val="00721DE0"/>
    <w:rsid w:val="007250C7"/>
    <w:rsid w:val="0072763C"/>
    <w:rsid w:val="00727B10"/>
    <w:rsid w:val="0073037C"/>
    <w:rsid w:val="00730681"/>
    <w:rsid w:val="00730D00"/>
    <w:rsid w:val="00731AC7"/>
    <w:rsid w:val="00731EF1"/>
    <w:rsid w:val="00733EC0"/>
    <w:rsid w:val="00734A09"/>
    <w:rsid w:val="00736750"/>
    <w:rsid w:val="00740756"/>
    <w:rsid w:val="00740B4A"/>
    <w:rsid w:val="0074172A"/>
    <w:rsid w:val="00743462"/>
    <w:rsid w:val="00744098"/>
    <w:rsid w:val="00744418"/>
    <w:rsid w:val="00747CFD"/>
    <w:rsid w:val="00751163"/>
    <w:rsid w:val="007605F9"/>
    <w:rsid w:val="0076161D"/>
    <w:rsid w:val="00766CCB"/>
    <w:rsid w:val="007670BA"/>
    <w:rsid w:val="00770072"/>
    <w:rsid w:val="0077110A"/>
    <w:rsid w:val="00771B80"/>
    <w:rsid w:val="0077306E"/>
    <w:rsid w:val="00775518"/>
    <w:rsid w:val="00775A4C"/>
    <w:rsid w:val="00781E49"/>
    <w:rsid w:val="00782C1B"/>
    <w:rsid w:val="00783D94"/>
    <w:rsid w:val="007841B3"/>
    <w:rsid w:val="00793D86"/>
    <w:rsid w:val="00796AAB"/>
    <w:rsid w:val="007975D0"/>
    <w:rsid w:val="007A01D7"/>
    <w:rsid w:val="007A1008"/>
    <w:rsid w:val="007A1423"/>
    <w:rsid w:val="007A205C"/>
    <w:rsid w:val="007A2A21"/>
    <w:rsid w:val="007A2E30"/>
    <w:rsid w:val="007A413F"/>
    <w:rsid w:val="007A4305"/>
    <w:rsid w:val="007A464D"/>
    <w:rsid w:val="007A56D5"/>
    <w:rsid w:val="007B577D"/>
    <w:rsid w:val="007B5F17"/>
    <w:rsid w:val="007B62EC"/>
    <w:rsid w:val="007C2D66"/>
    <w:rsid w:val="007C4FFB"/>
    <w:rsid w:val="007C5445"/>
    <w:rsid w:val="007C5A62"/>
    <w:rsid w:val="007C686E"/>
    <w:rsid w:val="007D1B30"/>
    <w:rsid w:val="007D3E18"/>
    <w:rsid w:val="007D5E46"/>
    <w:rsid w:val="007D656A"/>
    <w:rsid w:val="007D726D"/>
    <w:rsid w:val="007D7A80"/>
    <w:rsid w:val="007D7D15"/>
    <w:rsid w:val="007E122F"/>
    <w:rsid w:val="007E3128"/>
    <w:rsid w:val="007E35C5"/>
    <w:rsid w:val="007E365B"/>
    <w:rsid w:val="007F14DC"/>
    <w:rsid w:val="007F19F8"/>
    <w:rsid w:val="007F232D"/>
    <w:rsid w:val="007F2ECD"/>
    <w:rsid w:val="007F39C1"/>
    <w:rsid w:val="007F405A"/>
    <w:rsid w:val="007F5BF9"/>
    <w:rsid w:val="007F624E"/>
    <w:rsid w:val="00800455"/>
    <w:rsid w:val="008055C8"/>
    <w:rsid w:val="00805649"/>
    <w:rsid w:val="0080572E"/>
    <w:rsid w:val="00807424"/>
    <w:rsid w:val="00810028"/>
    <w:rsid w:val="00811C37"/>
    <w:rsid w:val="00811DB5"/>
    <w:rsid w:val="0081256D"/>
    <w:rsid w:val="00812F11"/>
    <w:rsid w:val="008130A9"/>
    <w:rsid w:val="008143BE"/>
    <w:rsid w:val="00816F22"/>
    <w:rsid w:val="00824444"/>
    <w:rsid w:val="00830520"/>
    <w:rsid w:val="008350C4"/>
    <w:rsid w:val="00836D6F"/>
    <w:rsid w:val="00837B31"/>
    <w:rsid w:val="00844439"/>
    <w:rsid w:val="00845F50"/>
    <w:rsid w:val="00851E08"/>
    <w:rsid w:val="00860398"/>
    <w:rsid w:val="008613CD"/>
    <w:rsid w:val="0086182A"/>
    <w:rsid w:val="00861D91"/>
    <w:rsid w:val="00862C47"/>
    <w:rsid w:val="00864086"/>
    <w:rsid w:val="00866DF8"/>
    <w:rsid w:val="0087203A"/>
    <w:rsid w:val="00873B66"/>
    <w:rsid w:val="00874000"/>
    <w:rsid w:val="00874D0C"/>
    <w:rsid w:val="00875C1F"/>
    <w:rsid w:val="008763F0"/>
    <w:rsid w:val="008764DD"/>
    <w:rsid w:val="0088180C"/>
    <w:rsid w:val="008818DD"/>
    <w:rsid w:val="00881B64"/>
    <w:rsid w:val="0088310C"/>
    <w:rsid w:val="0088484A"/>
    <w:rsid w:val="00886127"/>
    <w:rsid w:val="0088777B"/>
    <w:rsid w:val="00887E15"/>
    <w:rsid w:val="008924D1"/>
    <w:rsid w:val="00897B6A"/>
    <w:rsid w:val="008A351C"/>
    <w:rsid w:val="008A4515"/>
    <w:rsid w:val="008A4C40"/>
    <w:rsid w:val="008A5BD9"/>
    <w:rsid w:val="008A652E"/>
    <w:rsid w:val="008B0B6B"/>
    <w:rsid w:val="008B14E3"/>
    <w:rsid w:val="008B2BA3"/>
    <w:rsid w:val="008B319B"/>
    <w:rsid w:val="008B41D1"/>
    <w:rsid w:val="008B749E"/>
    <w:rsid w:val="008C1132"/>
    <w:rsid w:val="008C1D61"/>
    <w:rsid w:val="008C256D"/>
    <w:rsid w:val="008C6FAB"/>
    <w:rsid w:val="008D1646"/>
    <w:rsid w:val="008D26B6"/>
    <w:rsid w:val="008D7E2C"/>
    <w:rsid w:val="008E0CF7"/>
    <w:rsid w:val="008E6EB2"/>
    <w:rsid w:val="008F22F9"/>
    <w:rsid w:val="008F3E25"/>
    <w:rsid w:val="008F536D"/>
    <w:rsid w:val="009020E0"/>
    <w:rsid w:val="009031C9"/>
    <w:rsid w:val="00904655"/>
    <w:rsid w:val="00906F35"/>
    <w:rsid w:val="00913C03"/>
    <w:rsid w:val="00916452"/>
    <w:rsid w:val="00917F14"/>
    <w:rsid w:val="00923458"/>
    <w:rsid w:val="0092353D"/>
    <w:rsid w:val="00927E63"/>
    <w:rsid w:val="00931014"/>
    <w:rsid w:val="00933200"/>
    <w:rsid w:val="00936D87"/>
    <w:rsid w:val="00940273"/>
    <w:rsid w:val="00940448"/>
    <w:rsid w:val="0094444C"/>
    <w:rsid w:val="0094549F"/>
    <w:rsid w:val="00950DF0"/>
    <w:rsid w:val="00951701"/>
    <w:rsid w:val="009619CA"/>
    <w:rsid w:val="00963501"/>
    <w:rsid w:val="009637F7"/>
    <w:rsid w:val="00963E67"/>
    <w:rsid w:val="00965E39"/>
    <w:rsid w:val="009675B5"/>
    <w:rsid w:val="00967824"/>
    <w:rsid w:val="00967F78"/>
    <w:rsid w:val="00974265"/>
    <w:rsid w:val="009745C7"/>
    <w:rsid w:val="00975114"/>
    <w:rsid w:val="009756A9"/>
    <w:rsid w:val="009757AE"/>
    <w:rsid w:val="009773BB"/>
    <w:rsid w:val="00977A18"/>
    <w:rsid w:val="00990D9B"/>
    <w:rsid w:val="00994924"/>
    <w:rsid w:val="009A0285"/>
    <w:rsid w:val="009A0F26"/>
    <w:rsid w:val="009A115A"/>
    <w:rsid w:val="009A38D4"/>
    <w:rsid w:val="009A422F"/>
    <w:rsid w:val="009A487B"/>
    <w:rsid w:val="009B0D72"/>
    <w:rsid w:val="009B117E"/>
    <w:rsid w:val="009B12D0"/>
    <w:rsid w:val="009C2043"/>
    <w:rsid w:val="009C3B66"/>
    <w:rsid w:val="009C4404"/>
    <w:rsid w:val="009C4493"/>
    <w:rsid w:val="009C49C9"/>
    <w:rsid w:val="009C4DE8"/>
    <w:rsid w:val="009C620B"/>
    <w:rsid w:val="009D0426"/>
    <w:rsid w:val="009D116A"/>
    <w:rsid w:val="009D3862"/>
    <w:rsid w:val="009D51B8"/>
    <w:rsid w:val="009D7247"/>
    <w:rsid w:val="009D730A"/>
    <w:rsid w:val="009E3091"/>
    <w:rsid w:val="009E310D"/>
    <w:rsid w:val="009E3314"/>
    <w:rsid w:val="009E68AE"/>
    <w:rsid w:val="009F3108"/>
    <w:rsid w:val="009F3E1E"/>
    <w:rsid w:val="009F52E9"/>
    <w:rsid w:val="009F6436"/>
    <w:rsid w:val="009F700D"/>
    <w:rsid w:val="009F7E3A"/>
    <w:rsid w:val="00A00DF1"/>
    <w:rsid w:val="00A01856"/>
    <w:rsid w:val="00A038E9"/>
    <w:rsid w:val="00A05399"/>
    <w:rsid w:val="00A073BD"/>
    <w:rsid w:val="00A134A7"/>
    <w:rsid w:val="00A141C8"/>
    <w:rsid w:val="00A1490E"/>
    <w:rsid w:val="00A15724"/>
    <w:rsid w:val="00A15820"/>
    <w:rsid w:val="00A162DF"/>
    <w:rsid w:val="00A20529"/>
    <w:rsid w:val="00A2058E"/>
    <w:rsid w:val="00A22359"/>
    <w:rsid w:val="00A24227"/>
    <w:rsid w:val="00A2423B"/>
    <w:rsid w:val="00A25947"/>
    <w:rsid w:val="00A25E88"/>
    <w:rsid w:val="00A352A4"/>
    <w:rsid w:val="00A37960"/>
    <w:rsid w:val="00A45D74"/>
    <w:rsid w:val="00A529BE"/>
    <w:rsid w:val="00A52AE4"/>
    <w:rsid w:val="00A531D8"/>
    <w:rsid w:val="00A54628"/>
    <w:rsid w:val="00A553D3"/>
    <w:rsid w:val="00A56D7C"/>
    <w:rsid w:val="00A5716E"/>
    <w:rsid w:val="00A66FD1"/>
    <w:rsid w:val="00A71ECE"/>
    <w:rsid w:val="00A80032"/>
    <w:rsid w:val="00A848B4"/>
    <w:rsid w:val="00A85B08"/>
    <w:rsid w:val="00A86587"/>
    <w:rsid w:val="00A91AB2"/>
    <w:rsid w:val="00A96274"/>
    <w:rsid w:val="00AA16D2"/>
    <w:rsid w:val="00AA247F"/>
    <w:rsid w:val="00AA3552"/>
    <w:rsid w:val="00AA59C5"/>
    <w:rsid w:val="00AA6BE1"/>
    <w:rsid w:val="00AA7908"/>
    <w:rsid w:val="00AB0F7C"/>
    <w:rsid w:val="00AB136B"/>
    <w:rsid w:val="00AB1477"/>
    <w:rsid w:val="00AB1F24"/>
    <w:rsid w:val="00AB21E1"/>
    <w:rsid w:val="00AB5E5B"/>
    <w:rsid w:val="00AB7282"/>
    <w:rsid w:val="00AC2929"/>
    <w:rsid w:val="00AC2C96"/>
    <w:rsid w:val="00AC483B"/>
    <w:rsid w:val="00AC48FF"/>
    <w:rsid w:val="00AC5A8E"/>
    <w:rsid w:val="00AC645E"/>
    <w:rsid w:val="00AD0191"/>
    <w:rsid w:val="00AD17DD"/>
    <w:rsid w:val="00AD1A20"/>
    <w:rsid w:val="00AD1FDA"/>
    <w:rsid w:val="00AD2B5B"/>
    <w:rsid w:val="00AD3F96"/>
    <w:rsid w:val="00AD428E"/>
    <w:rsid w:val="00AD4DE6"/>
    <w:rsid w:val="00AD7B31"/>
    <w:rsid w:val="00AE38EC"/>
    <w:rsid w:val="00AE41AD"/>
    <w:rsid w:val="00AE6A3E"/>
    <w:rsid w:val="00AE7A14"/>
    <w:rsid w:val="00AF1018"/>
    <w:rsid w:val="00AF1A18"/>
    <w:rsid w:val="00AF4678"/>
    <w:rsid w:val="00AF5EF3"/>
    <w:rsid w:val="00AF600B"/>
    <w:rsid w:val="00AF6E8D"/>
    <w:rsid w:val="00B00320"/>
    <w:rsid w:val="00B019FA"/>
    <w:rsid w:val="00B01C2D"/>
    <w:rsid w:val="00B056F1"/>
    <w:rsid w:val="00B05A22"/>
    <w:rsid w:val="00B05A5E"/>
    <w:rsid w:val="00B06862"/>
    <w:rsid w:val="00B071A4"/>
    <w:rsid w:val="00B100E9"/>
    <w:rsid w:val="00B111A4"/>
    <w:rsid w:val="00B13AF0"/>
    <w:rsid w:val="00B13B33"/>
    <w:rsid w:val="00B13BEF"/>
    <w:rsid w:val="00B168BF"/>
    <w:rsid w:val="00B22FFB"/>
    <w:rsid w:val="00B25066"/>
    <w:rsid w:val="00B2543C"/>
    <w:rsid w:val="00B2769F"/>
    <w:rsid w:val="00B34821"/>
    <w:rsid w:val="00B36677"/>
    <w:rsid w:val="00B40064"/>
    <w:rsid w:val="00B41F88"/>
    <w:rsid w:val="00B43DAE"/>
    <w:rsid w:val="00B4475E"/>
    <w:rsid w:val="00B44ED7"/>
    <w:rsid w:val="00B4596E"/>
    <w:rsid w:val="00B528BB"/>
    <w:rsid w:val="00B55930"/>
    <w:rsid w:val="00B56759"/>
    <w:rsid w:val="00B658C3"/>
    <w:rsid w:val="00B70457"/>
    <w:rsid w:val="00B72380"/>
    <w:rsid w:val="00B74B52"/>
    <w:rsid w:val="00B76B31"/>
    <w:rsid w:val="00B76EF0"/>
    <w:rsid w:val="00B77074"/>
    <w:rsid w:val="00B81372"/>
    <w:rsid w:val="00B90670"/>
    <w:rsid w:val="00B93812"/>
    <w:rsid w:val="00B96F69"/>
    <w:rsid w:val="00BA09D0"/>
    <w:rsid w:val="00BA2A47"/>
    <w:rsid w:val="00BA6DF7"/>
    <w:rsid w:val="00BB0C83"/>
    <w:rsid w:val="00BB6382"/>
    <w:rsid w:val="00BB6448"/>
    <w:rsid w:val="00BC08F3"/>
    <w:rsid w:val="00BC25B3"/>
    <w:rsid w:val="00BC26FD"/>
    <w:rsid w:val="00BC4183"/>
    <w:rsid w:val="00BC76AA"/>
    <w:rsid w:val="00BD0152"/>
    <w:rsid w:val="00BD0D4C"/>
    <w:rsid w:val="00BD17CC"/>
    <w:rsid w:val="00BD32D0"/>
    <w:rsid w:val="00BD4C9F"/>
    <w:rsid w:val="00BD7230"/>
    <w:rsid w:val="00BF2B45"/>
    <w:rsid w:val="00C012B4"/>
    <w:rsid w:val="00C03375"/>
    <w:rsid w:val="00C0581E"/>
    <w:rsid w:val="00C05F51"/>
    <w:rsid w:val="00C102B6"/>
    <w:rsid w:val="00C14DED"/>
    <w:rsid w:val="00C15074"/>
    <w:rsid w:val="00C160AB"/>
    <w:rsid w:val="00C218A1"/>
    <w:rsid w:val="00C21CE1"/>
    <w:rsid w:val="00C2260B"/>
    <w:rsid w:val="00C2480D"/>
    <w:rsid w:val="00C27C50"/>
    <w:rsid w:val="00C30232"/>
    <w:rsid w:val="00C31A5D"/>
    <w:rsid w:val="00C35785"/>
    <w:rsid w:val="00C36C08"/>
    <w:rsid w:val="00C42FD9"/>
    <w:rsid w:val="00C43F6E"/>
    <w:rsid w:val="00C507E8"/>
    <w:rsid w:val="00C559C7"/>
    <w:rsid w:val="00C63058"/>
    <w:rsid w:val="00C66142"/>
    <w:rsid w:val="00C67FDE"/>
    <w:rsid w:val="00C729C2"/>
    <w:rsid w:val="00C73123"/>
    <w:rsid w:val="00C74F06"/>
    <w:rsid w:val="00C76056"/>
    <w:rsid w:val="00C77302"/>
    <w:rsid w:val="00C81530"/>
    <w:rsid w:val="00C81AF9"/>
    <w:rsid w:val="00C825F6"/>
    <w:rsid w:val="00C83D08"/>
    <w:rsid w:val="00C83F3D"/>
    <w:rsid w:val="00C84444"/>
    <w:rsid w:val="00C854D1"/>
    <w:rsid w:val="00C8696B"/>
    <w:rsid w:val="00C86ACF"/>
    <w:rsid w:val="00C87845"/>
    <w:rsid w:val="00C904B9"/>
    <w:rsid w:val="00C90E91"/>
    <w:rsid w:val="00C92CF3"/>
    <w:rsid w:val="00C9543D"/>
    <w:rsid w:val="00C972F9"/>
    <w:rsid w:val="00CA35C2"/>
    <w:rsid w:val="00CB1A2E"/>
    <w:rsid w:val="00CB20EE"/>
    <w:rsid w:val="00CB4D25"/>
    <w:rsid w:val="00CB51E7"/>
    <w:rsid w:val="00CC0A50"/>
    <w:rsid w:val="00CC3FF6"/>
    <w:rsid w:val="00CC4072"/>
    <w:rsid w:val="00CC72BD"/>
    <w:rsid w:val="00CC7B71"/>
    <w:rsid w:val="00CD24C1"/>
    <w:rsid w:val="00CD29B3"/>
    <w:rsid w:val="00CD2BAF"/>
    <w:rsid w:val="00CD78F1"/>
    <w:rsid w:val="00CE03B8"/>
    <w:rsid w:val="00CE23B9"/>
    <w:rsid w:val="00CE50E3"/>
    <w:rsid w:val="00CE6785"/>
    <w:rsid w:val="00CF0A73"/>
    <w:rsid w:val="00CF4157"/>
    <w:rsid w:val="00CF4C2C"/>
    <w:rsid w:val="00CF5096"/>
    <w:rsid w:val="00CF50A2"/>
    <w:rsid w:val="00CF771A"/>
    <w:rsid w:val="00CF7D0B"/>
    <w:rsid w:val="00D00673"/>
    <w:rsid w:val="00D00BB3"/>
    <w:rsid w:val="00D0124E"/>
    <w:rsid w:val="00D03397"/>
    <w:rsid w:val="00D105BB"/>
    <w:rsid w:val="00D10907"/>
    <w:rsid w:val="00D10DCA"/>
    <w:rsid w:val="00D13523"/>
    <w:rsid w:val="00D13A87"/>
    <w:rsid w:val="00D14C29"/>
    <w:rsid w:val="00D14E7D"/>
    <w:rsid w:val="00D173DC"/>
    <w:rsid w:val="00D17EB2"/>
    <w:rsid w:val="00D20847"/>
    <w:rsid w:val="00D2093B"/>
    <w:rsid w:val="00D20B1B"/>
    <w:rsid w:val="00D20C14"/>
    <w:rsid w:val="00D22E4F"/>
    <w:rsid w:val="00D272C8"/>
    <w:rsid w:val="00D322D3"/>
    <w:rsid w:val="00D3348E"/>
    <w:rsid w:val="00D34A1C"/>
    <w:rsid w:val="00D34AD0"/>
    <w:rsid w:val="00D34B7E"/>
    <w:rsid w:val="00D353E2"/>
    <w:rsid w:val="00D3691E"/>
    <w:rsid w:val="00D4462D"/>
    <w:rsid w:val="00D53191"/>
    <w:rsid w:val="00D539E4"/>
    <w:rsid w:val="00D542B6"/>
    <w:rsid w:val="00D56304"/>
    <w:rsid w:val="00D5631F"/>
    <w:rsid w:val="00D622EA"/>
    <w:rsid w:val="00D63748"/>
    <w:rsid w:val="00D63950"/>
    <w:rsid w:val="00D65987"/>
    <w:rsid w:val="00D66AE1"/>
    <w:rsid w:val="00D718D3"/>
    <w:rsid w:val="00D71F17"/>
    <w:rsid w:val="00D74106"/>
    <w:rsid w:val="00D74132"/>
    <w:rsid w:val="00D77358"/>
    <w:rsid w:val="00D7742A"/>
    <w:rsid w:val="00D83A9E"/>
    <w:rsid w:val="00D86CBF"/>
    <w:rsid w:val="00D91BFD"/>
    <w:rsid w:val="00D91F2B"/>
    <w:rsid w:val="00D924F1"/>
    <w:rsid w:val="00D93BA5"/>
    <w:rsid w:val="00D959F5"/>
    <w:rsid w:val="00DA3C9E"/>
    <w:rsid w:val="00DA615D"/>
    <w:rsid w:val="00DB0555"/>
    <w:rsid w:val="00DB29FC"/>
    <w:rsid w:val="00DB2A23"/>
    <w:rsid w:val="00DB2BEC"/>
    <w:rsid w:val="00DB4822"/>
    <w:rsid w:val="00DB7B90"/>
    <w:rsid w:val="00DC169E"/>
    <w:rsid w:val="00DC1813"/>
    <w:rsid w:val="00DC21D3"/>
    <w:rsid w:val="00DC6075"/>
    <w:rsid w:val="00DC60E6"/>
    <w:rsid w:val="00DD195B"/>
    <w:rsid w:val="00DD39D5"/>
    <w:rsid w:val="00DD3D66"/>
    <w:rsid w:val="00DD64C0"/>
    <w:rsid w:val="00DD69BE"/>
    <w:rsid w:val="00DE64CF"/>
    <w:rsid w:val="00DF0D74"/>
    <w:rsid w:val="00DF26B3"/>
    <w:rsid w:val="00DF2C54"/>
    <w:rsid w:val="00E029A8"/>
    <w:rsid w:val="00E046C7"/>
    <w:rsid w:val="00E04BEF"/>
    <w:rsid w:val="00E056DA"/>
    <w:rsid w:val="00E11F90"/>
    <w:rsid w:val="00E14DB8"/>
    <w:rsid w:val="00E17337"/>
    <w:rsid w:val="00E2003F"/>
    <w:rsid w:val="00E20BA8"/>
    <w:rsid w:val="00E213A3"/>
    <w:rsid w:val="00E2227E"/>
    <w:rsid w:val="00E235DC"/>
    <w:rsid w:val="00E24CDC"/>
    <w:rsid w:val="00E24EB4"/>
    <w:rsid w:val="00E2505F"/>
    <w:rsid w:val="00E27365"/>
    <w:rsid w:val="00E3112A"/>
    <w:rsid w:val="00E32694"/>
    <w:rsid w:val="00E33E20"/>
    <w:rsid w:val="00E34EDF"/>
    <w:rsid w:val="00E35EAC"/>
    <w:rsid w:val="00E36FE6"/>
    <w:rsid w:val="00E40933"/>
    <w:rsid w:val="00E4167B"/>
    <w:rsid w:val="00E4264C"/>
    <w:rsid w:val="00E42903"/>
    <w:rsid w:val="00E45017"/>
    <w:rsid w:val="00E471E8"/>
    <w:rsid w:val="00E5337D"/>
    <w:rsid w:val="00E54A7F"/>
    <w:rsid w:val="00E61E27"/>
    <w:rsid w:val="00E62BB7"/>
    <w:rsid w:val="00E63014"/>
    <w:rsid w:val="00E63AC8"/>
    <w:rsid w:val="00E64069"/>
    <w:rsid w:val="00E66E8D"/>
    <w:rsid w:val="00E671A7"/>
    <w:rsid w:val="00E67766"/>
    <w:rsid w:val="00E7164B"/>
    <w:rsid w:val="00E73F58"/>
    <w:rsid w:val="00E75035"/>
    <w:rsid w:val="00E75D8D"/>
    <w:rsid w:val="00E762D2"/>
    <w:rsid w:val="00E8191E"/>
    <w:rsid w:val="00E82EB4"/>
    <w:rsid w:val="00E8537E"/>
    <w:rsid w:val="00E85553"/>
    <w:rsid w:val="00E85A18"/>
    <w:rsid w:val="00E85EFB"/>
    <w:rsid w:val="00E87F1C"/>
    <w:rsid w:val="00E91098"/>
    <w:rsid w:val="00E91543"/>
    <w:rsid w:val="00E925C5"/>
    <w:rsid w:val="00E92F0D"/>
    <w:rsid w:val="00E93D46"/>
    <w:rsid w:val="00E94A39"/>
    <w:rsid w:val="00E95FF5"/>
    <w:rsid w:val="00EA048A"/>
    <w:rsid w:val="00EA2B90"/>
    <w:rsid w:val="00EA4C81"/>
    <w:rsid w:val="00EA7C10"/>
    <w:rsid w:val="00EB1D22"/>
    <w:rsid w:val="00EB251D"/>
    <w:rsid w:val="00EB4E54"/>
    <w:rsid w:val="00EB6A14"/>
    <w:rsid w:val="00EB7A89"/>
    <w:rsid w:val="00EC1993"/>
    <w:rsid w:val="00EC3E2B"/>
    <w:rsid w:val="00EC7174"/>
    <w:rsid w:val="00ED1354"/>
    <w:rsid w:val="00ED1F1D"/>
    <w:rsid w:val="00ED3267"/>
    <w:rsid w:val="00ED4326"/>
    <w:rsid w:val="00ED4A63"/>
    <w:rsid w:val="00ED55E3"/>
    <w:rsid w:val="00ED718A"/>
    <w:rsid w:val="00EE148B"/>
    <w:rsid w:val="00EE498D"/>
    <w:rsid w:val="00EE6CBA"/>
    <w:rsid w:val="00EF0A49"/>
    <w:rsid w:val="00EF1F11"/>
    <w:rsid w:val="00EF32E2"/>
    <w:rsid w:val="00EF36A3"/>
    <w:rsid w:val="00F009F7"/>
    <w:rsid w:val="00F017FA"/>
    <w:rsid w:val="00F03026"/>
    <w:rsid w:val="00F06EA5"/>
    <w:rsid w:val="00F07896"/>
    <w:rsid w:val="00F13DB7"/>
    <w:rsid w:val="00F14A7C"/>
    <w:rsid w:val="00F16F94"/>
    <w:rsid w:val="00F20DF2"/>
    <w:rsid w:val="00F2299F"/>
    <w:rsid w:val="00F22B8E"/>
    <w:rsid w:val="00F2693D"/>
    <w:rsid w:val="00F26BB6"/>
    <w:rsid w:val="00F3002A"/>
    <w:rsid w:val="00F30B28"/>
    <w:rsid w:val="00F30F19"/>
    <w:rsid w:val="00F310CA"/>
    <w:rsid w:val="00F31C46"/>
    <w:rsid w:val="00F31FB8"/>
    <w:rsid w:val="00F32078"/>
    <w:rsid w:val="00F32590"/>
    <w:rsid w:val="00F3306E"/>
    <w:rsid w:val="00F339B4"/>
    <w:rsid w:val="00F34AD0"/>
    <w:rsid w:val="00F37F28"/>
    <w:rsid w:val="00F448F6"/>
    <w:rsid w:val="00F44E53"/>
    <w:rsid w:val="00F45064"/>
    <w:rsid w:val="00F46946"/>
    <w:rsid w:val="00F46A99"/>
    <w:rsid w:val="00F519A4"/>
    <w:rsid w:val="00F524C4"/>
    <w:rsid w:val="00F547B8"/>
    <w:rsid w:val="00F5581C"/>
    <w:rsid w:val="00F6619D"/>
    <w:rsid w:val="00F704FB"/>
    <w:rsid w:val="00F7771A"/>
    <w:rsid w:val="00F813CF"/>
    <w:rsid w:val="00F834FF"/>
    <w:rsid w:val="00F836C3"/>
    <w:rsid w:val="00F84A89"/>
    <w:rsid w:val="00F8799E"/>
    <w:rsid w:val="00F904C9"/>
    <w:rsid w:val="00F94867"/>
    <w:rsid w:val="00F967D5"/>
    <w:rsid w:val="00F96DD7"/>
    <w:rsid w:val="00FA06EC"/>
    <w:rsid w:val="00FA41E9"/>
    <w:rsid w:val="00FA5BCE"/>
    <w:rsid w:val="00FA6E1F"/>
    <w:rsid w:val="00FB46A1"/>
    <w:rsid w:val="00FB7EFD"/>
    <w:rsid w:val="00FC0C34"/>
    <w:rsid w:val="00FE052C"/>
    <w:rsid w:val="00FE16CA"/>
    <w:rsid w:val="00FE2909"/>
    <w:rsid w:val="00FE334B"/>
    <w:rsid w:val="00FE5A17"/>
    <w:rsid w:val="00FE62A9"/>
    <w:rsid w:val="00FF0CA8"/>
    <w:rsid w:val="00FF19AE"/>
    <w:rsid w:val="00FF1DA4"/>
    <w:rsid w:val="00FF24AC"/>
    <w:rsid w:val="00FF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E76F9"/>
  <w15:chartTrackingRefBased/>
  <w15:docId w15:val="{7168A0C2-5E21-4932-BCB5-6A80F31F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E8"/>
    <w:pPr>
      <w:spacing w:after="0" w:line="240" w:lineRule="auto"/>
      <w:ind w:firstLine="0"/>
      <w:jc w:val="left"/>
    </w:pPr>
    <w:rPr>
      <w:rFonts w:ascii="Times New Roman" w:eastAsia="Times New Roman" w:hAnsi="Times New Roman" w:cs="Times New Roman"/>
      <w:kern w:val="0"/>
      <w:sz w:val="24"/>
      <w:szCs w:val="24"/>
      <w:lang w:val="es-ES" w:eastAsia="es-ES_tradnl"/>
    </w:rPr>
  </w:style>
  <w:style w:type="paragraph" w:styleId="Ttulo1">
    <w:name w:val="heading 1"/>
    <w:aliases w:val="Título 1APA"/>
    <w:basedOn w:val="Normal"/>
    <w:link w:val="Ttulo1Car"/>
    <w:uiPriority w:val="9"/>
    <w:qFormat/>
    <w:rsid w:val="00F16F94"/>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CD78F1"/>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VE" w:eastAsia="en-US"/>
      <w14:ligatures w14:val="none"/>
    </w:rPr>
  </w:style>
  <w:style w:type="paragraph" w:styleId="Ttulo3">
    <w:name w:val="heading 3"/>
    <w:basedOn w:val="Normal"/>
    <w:next w:val="Normal"/>
    <w:link w:val="Ttulo3Car"/>
    <w:uiPriority w:val="9"/>
    <w:unhideWhenUsed/>
    <w:qFormat/>
    <w:rsid w:val="00CF7D0B"/>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48426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D91BF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D91BF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4958F4"/>
    <w:pPr>
      <w:keepNext/>
      <w:keepLines/>
      <w:spacing w:before="40" w:line="278" w:lineRule="auto"/>
      <w:outlineLvl w:val="6"/>
    </w:pPr>
    <w:rPr>
      <w:rFonts w:asciiTheme="minorHAnsi" w:eastAsiaTheme="majorEastAsia" w:hAnsiTheme="minorHAnsi" w:cstheme="majorBidi"/>
      <w:color w:val="595959" w:themeColor="text1" w:themeTint="A6"/>
      <w:kern w:val="2"/>
      <w:lang w:val="es-EC" w:eastAsia="en-US"/>
    </w:rPr>
  </w:style>
  <w:style w:type="paragraph" w:styleId="Ttulo8">
    <w:name w:val="heading 8"/>
    <w:basedOn w:val="Normal"/>
    <w:next w:val="Normal"/>
    <w:link w:val="Ttulo8Car"/>
    <w:uiPriority w:val="9"/>
    <w:semiHidden/>
    <w:unhideWhenUsed/>
    <w:qFormat/>
    <w:rsid w:val="004958F4"/>
    <w:pPr>
      <w:keepNext/>
      <w:keepLines/>
      <w:spacing w:line="278" w:lineRule="auto"/>
      <w:outlineLvl w:val="7"/>
    </w:pPr>
    <w:rPr>
      <w:rFonts w:asciiTheme="minorHAnsi" w:eastAsiaTheme="majorEastAsia" w:hAnsiTheme="minorHAnsi" w:cstheme="majorBidi"/>
      <w:i/>
      <w:iCs/>
      <w:color w:val="272727" w:themeColor="text1" w:themeTint="D8"/>
      <w:kern w:val="2"/>
      <w:lang w:val="es-EC" w:eastAsia="en-US"/>
    </w:rPr>
  </w:style>
  <w:style w:type="paragraph" w:styleId="Ttulo9">
    <w:name w:val="heading 9"/>
    <w:basedOn w:val="Normal"/>
    <w:next w:val="Normal"/>
    <w:link w:val="Ttulo9Car"/>
    <w:uiPriority w:val="9"/>
    <w:semiHidden/>
    <w:unhideWhenUsed/>
    <w:qFormat/>
    <w:rsid w:val="004958F4"/>
    <w:pPr>
      <w:keepNext/>
      <w:keepLines/>
      <w:spacing w:line="278" w:lineRule="auto"/>
      <w:outlineLvl w:val="8"/>
    </w:pPr>
    <w:rPr>
      <w:rFonts w:asciiTheme="minorHAnsi" w:eastAsiaTheme="majorEastAsia" w:hAnsiTheme="minorHAnsi" w:cstheme="majorBidi"/>
      <w:color w:val="272727" w:themeColor="text1" w:themeTint="D8"/>
      <w:kern w:val="2"/>
      <w:lang w:val="es-EC"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Descripcin"/>
    <w:link w:val="Estilo2Car"/>
    <w:autoRedefine/>
    <w:qFormat/>
    <w:rsid w:val="00A2058E"/>
    <w:pPr>
      <w:keepNext/>
    </w:pPr>
    <w:rPr>
      <w:i w:val="0"/>
      <w:color w:val="000000" w:themeColor="text1"/>
      <w:sz w:val="24"/>
    </w:rPr>
  </w:style>
  <w:style w:type="character" w:customStyle="1" w:styleId="Estilo2Car">
    <w:name w:val="Estilo2 Car"/>
    <w:basedOn w:val="Fuentedeprrafopredeter"/>
    <w:link w:val="Estilo2"/>
    <w:rsid w:val="00A2058E"/>
    <w:rPr>
      <w:rFonts w:ascii="Times New Roman" w:hAnsi="Times New Roman"/>
      <w:iCs/>
      <w:color w:val="000000" w:themeColor="text1"/>
      <w:sz w:val="24"/>
      <w:szCs w:val="18"/>
      <w:lang w:val="es-ES"/>
    </w:rPr>
  </w:style>
  <w:style w:type="paragraph" w:styleId="Descripcin">
    <w:name w:val="caption"/>
    <w:aliases w:val="Indice tablas"/>
    <w:basedOn w:val="Normal"/>
    <w:next w:val="Normal"/>
    <w:uiPriority w:val="35"/>
    <w:unhideWhenUsed/>
    <w:qFormat/>
    <w:rsid w:val="00A2058E"/>
    <w:pPr>
      <w:spacing w:after="200"/>
    </w:pPr>
    <w:rPr>
      <w:i/>
      <w:iCs/>
      <w:color w:val="44546A" w:themeColor="text2"/>
      <w:sz w:val="18"/>
      <w:szCs w:val="18"/>
    </w:rPr>
  </w:style>
  <w:style w:type="paragraph" w:customStyle="1" w:styleId="NORMASAPA7MA">
    <w:name w:val="NORMAS APA 7MA"/>
    <w:basedOn w:val="Descripcin"/>
    <w:link w:val="NORMASAPA7MACar"/>
    <w:autoRedefine/>
    <w:qFormat/>
    <w:rsid w:val="0063647D"/>
    <w:pPr>
      <w:keepNext/>
      <w:spacing w:after="0" w:line="480" w:lineRule="auto"/>
    </w:pPr>
    <w:rPr>
      <w:i w:val="0"/>
      <w:color w:val="000000" w:themeColor="text1"/>
      <w:sz w:val="24"/>
    </w:rPr>
  </w:style>
  <w:style w:type="character" w:customStyle="1" w:styleId="NORMASAPA7MACar">
    <w:name w:val="NORMAS APA 7MA Car"/>
    <w:basedOn w:val="Fuentedeprrafopredeter"/>
    <w:link w:val="NORMASAPA7MA"/>
    <w:rsid w:val="0063647D"/>
    <w:rPr>
      <w:rFonts w:ascii="Times New Roman" w:hAnsi="Times New Roman"/>
      <w:iCs/>
      <w:color w:val="000000" w:themeColor="text1"/>
      <w:sz w:val="24"/>
      <w:szCs w:val="18"/>
      <w:lang w:val="es-ES"/>
    </w:rPr>
  </w:style>
  <w:style w:type="table" w:customStyle="1" w:styleId="Estilo1">
    <w:name w:val="Estilo1"/>
    <w:basedOn w:val="Tablaconlista8"/>
    <w:uiPriority w:val="99"/>
    <w:rsid w:val="003F4567"/>
    <w:pPr>
      <w:spacing w:after="0" w:line="240" w:lineRule="auto"/>
      <w:ind w:firstLine="0"/>
      <w:jc w:val="left"/>
    </w:pPr>
    <w:tblPr>
      <w:tblBorders>
        <w:top w:val="single" w:sz="6" w:space="0" w:color="auto"/>
        <w:left w:val="single" w:sz="6" w:space="0" w:color="auto"/>
        <w:bottom w:val="single" w:sz="6" w:space="0" w:color="auto"/>
        <w:right w:val="single" w:sz="6" w:space="0" w:color="auto"/>
        <w:insideV w:val="none" w:sz="0" w:space="0" w:color="auto"/>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lista8">
    <w:name w:val="Table List 8"/>
    <w:basedOn w:val="Tablanormal"/>
    <w:uiPriority w:val="99"/>
    <w:semiHidden/>
    <w:unhideWhenUsed/>
    <w:rsid w:val="003F45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Estilo20">
    <w:name w:val="Estilo 2"/>
    <w:basedOn w:val="Descripcin"/>
    <w:link w:val="Estilo2Car0"/>
    <w:autoRedefine/>
    <w:rsid w:val="002B1B39"/>
    <w:pPr>
      <w:keepNext/>
      <w:spacing w:before="100" w:beforeAutospacing="1" w:after="100" w:afterAutospacing="1" w:line="480" w:lineRule="auto"/>
    </w:pPr>
    <w:rPr>
      <w:bCs/>
      <w:i w:val="0"/>
      <w:color w:val="000000" w:themeColor="text1"/>
      <w:sz w:val="24"/>
    </w:rPr>
  </w:style>
  <w:style w:type="character" w:customStyle="1" w:styleId="Estilo2Car0">
    <w:name w:val="Estilo 2 Car"/>
    <w:basedOn w:val="Fuentedeprrafopredeter"/>
    <w:link w:val="Estilo20"/>
    <w:rsid w:val="002B1B39"/>
    <w:rPr>
      <w:rFonts w:ascii="Times New Roman" w:hAnsi="Times New Roman"/>
      <w:bCs/>
      <w:iCs/>
      <w:color w:val="000000" w:themeColor="text1"/>
      <w:sz w:val="24"/>
      <w:szCs w:val="18"/>
      <w:lang w:val="es-ES"/>
    </w:rPr>
  </w:style>
  <w:style w:type="paragraph" w:styleId="Sinespaciado">
    <w:name w:val="No Spacing"/>
    <w:basedOn w:val="Normal"/>
    <w:uiPriority w:val="1"/>
    <w:qFormat/>
    <w:rsid w:val="0032730E"/>
  </w:style>
  <w:style w:type="character" w:customStyle="1" w:styleId="Ttulo1Car">
    <w:name w:val="Título 1 Car"/>
    <w:aliases w:val="Título 1APA Car"/>
    <w:basedOn w:val="Fuentedeprrafopredeter"/>
    <w:link w:val="Ttulo1"/>
    <w:uiPriority w:val="9"/>
    <w:rsid w:val="00F16F94"/>
    <w:rPr>
      <w:rFonts w:ascii="Times New Roman" w:eastAsia="Times New Roman" w:hAnsi="Times New Roman" w:cs="Times New Roman"/>
      <w:b/>
      <w:bCs/>
      <w:kern w:val="36"/>
      <w:sz w:val="48"/>
      <w:szCs w:val="48"/>
      <w:lang w:val="es-ES" w:eastAsia="es-ES_tradnl"/>
    </w:rPr>
  </w:style>
  <w:style w:type="character" w:styleId="Hipervnculo">
    <w:name w:val="Hyperlink"/>
    <w:basedOn w:val="Fuentedeprrafopredeter"/>
    <w:uiPriority w:val="99"/>
    <w:unhideWhenUsed/>
    <w:rsid w:val="00F16F94"/>
    <w:rPr>
      <w:color w:val="0000FF"/>
      <w:u w:val="single"/>
    </w:rPr>
  </w:style>
  <w:style w:type="paragraph" w:customStyle="1" w:styleId="Abstract">
    <w:name w:val="Abstract"/>
    <w:basedOn w:val="Normal"/>
    <w:next w:val="Normal"/>
    <w:qFormat/>
    <w:rsid w:val="001E1466"/>
    <w:pPr>
      <w:spacing w:line="360" w:lineRule="auto"/>
      <w:ind w:firstLine="720"/>
      <w:jc w:val="both"/>
    </w:pPr>
    <w:rPr>
      <w:rFonts w:asciiTheme="minorHAnsi" w:hAnsiTheme="minorHAnsi"/>
      <w:sz w:val="22"/>
      <w:lang w:val="en-GB" w:eastAsia="en-GB"/>
    </w:rPr>
  </w:style>
  <w:style w:type="paragraph" w:styleId="Encabezado">
    <w:name w:val="header"/>
    <w:basedOn w:val="Normal"/>
    <w:link w:val="EncabezadoCar"/>
    <w:uiPriority w:val="99"/>
    <w:unhideWhenUsed/>
    <w:rsid w:val="00F16F94"/>
    <w:pPr>
      <w:tabs>
        <w:tab w:val="center" w:pos="4252"/>
        <w:tab w:val="right" w:pos="8504"/>
      </w:tabs>
    </w:pPr>
  </w:style>
  <w:style w:type="character" w:customStyle="1" w:styleId="EncabezadoCar">
    <w:name w:val="Encabezado Car"/>
    <w:basedOn w:val="Fuentedeprrafopredeter"/>
    <w:link w:val="Encabezado"/>
    <w:uiPriority w:val="99"/>
    <w:rsid w:val="00F16F94"/>
    <w:rPr>
      <w:rFonts w:ascii="Times New Roman" w:eastAsia="Times New Roman" w:hAnsi="Times New Roman" w:cs="Times New Roman"/>
      <w:kern w:val="0"/>
      <w:sz w:val="24"/>
      <w:szCs w:val="24"/>
      <w:lang w:val="es-ES" w:eastAsia="es-ES_tradnl"/>
    </w:rPr>
  </w:style>
  <w:style w:type="paragraph" w:styleId="Piedepgina">
    <w:name w:val="footer"/>
    <w:basedOn w:val="Normal"/>
    <w:link w:val="PiedepginaCar"/>
    <w:uiPriority w:val="99"/>
    <w:unhideWhenUsed/>
    <w:rsid w:val="00F16F94"/>
    <w:pPr>
      <w:tabs>
        <w:tab w:val="center" w:pos="4252"/>
        <w:tab w:val="right" w:pos="8504"/>
      </w:tabs>
    </w:pPr>
  </w:style>
  <w:style w:type="character" w:customStyle="1" w:styleId="PiedepginaCar">
    <w:name w:val="Pie de página Car"/>
    <w:basedOn w:val="Fuentedeprrafopredeter"/>
    <w:link w:val="Piedepgina"/>
    <w:uiPriority w:val="99"/>
    <w:rsid w:val="00F16F94"/>
    <w:rPr>
      <w:rFonts w:ascii="Times New Roman" w:eastAsia="Times New Roman" w:hAnsi="Times New Roman" w:cs="Times New Roman"/>
      <w:kern w:val="0"/>
      <w:sz w:val="24"/>
      <w:szCs w:val="24"/>
      <w:lang w:val="es-ES" w:eastAsia="es-ES_tradnl"/>
    </w:rPr>
  </w:style>
  <w:style w:type="character" w:customStyle="1" w:styleId="Estilo1Car">
    <w:name w:val="Estilo1 Car"/>
    <w:basedOn w:val="Fuentedeprrafopredeter"/>
    <w:rsid w:val="00F16F94"/>
    <w:rPr>
      <w:rFonts w:eastAsia="Times New Roman" w:cstheme="minorHAnsi"/>
      <w:lang w:val="es-ES" w:eastAsia="es-ES_tradnl"/>
    </w:rPr>
  </w:style>
  <w:style w:type="paragraph" w:styleId="Textonotapie">
    <w:name w:val="footnote text"/>
    <w:basedOn w:val="Normal"/>
    <w:link w:val="TextonotapieCar"/>
    <w:uiPriority w:val="99"/>
    <w:semiHidden/>
    <w:unhideWhenUsed/>
    <w:rsid w:val="00F16F94"/>
    <w:rPr>
      <w:sz w:val="20"/>
      <w:szCs w:val="20"/>
    </w:rPr>
  </w:style>
  <w:style w:type="character" w:customStyle="1" w:styleId="TextonotapieCar">
    <w:name w:val="Texto nota pie Car"/>
    <w:basedOn w:val="Fuentedeprrafopredeter"/>
    <w:link w:val="Textonotapie"/>
    <w:uiPriority w:val="99"/>
    <w:semiHidden/>
    <w:rsid w:val="00F16F94"/>
    <w:rPr>
      <w:rFonts w:ascii="Times New Roman" w:eastAsia="Times New Roman" w:hAnsi="Times New Roman" w:cs="Times New Roman"/>
      <w:kern w:val="0"/>
      <w:sz w:val="20"/>
      <w:szCs w:val="20"/>
      <w:lang w:val="es-ES" w:eastAsia="es-ES_tradnl"/>
    </w:rPr>
  </w:style>
  <w:style w:type="character" w:styleId="Refdenotaalpie">
    <w:name w:val="footnote reference"/>
    <w:basedOn w:val="Fuentedeprrafopredeter"/>
    <w:uiPriority w:val="99"/>
    <w:semiHidden/>
    <w:unhideWhenUsed/>
    <w:rsid w:val="00F16F94"/>
    <w:rPr>
      <w:vertAlign w:val="superscript"/>
    </w:rPr>
  </w:style>
  <w:style w:type="paragraph" w:styleId="NormalWeb">
    <w:name w:val="Normal (Web)"/>
    <w:basedOn w:val="Normal"/>
    <w:uiPriority w:val="99"/>
    <w:unhideWhenUsed/>
    <w:rsid w:val="00F16F94"/>
    <w:pPr>
      <w:spacing w:before="100" w:beforeAutospacing="1" w:after="100" w:afterAutospacing="1"/>
    </w:pPr>
    <w:rPr>
      <w:lang w:val="en-US" w:eastAsia="en-US"/>
    </w:rPr>
  </w:style>
  <w:style w:type="table" w:styleId="Tablaconcuadrcula">
    <w:name w:val="Table Grid"/>
    <w:basedOn w:val="Tablanormal"/>
    <w:uiPriority w:val="39"/>
    <w:qFormat/>
    <w:rsid w:val="001A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A62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1A62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CD78F1"/>
    <w:rPr>
      <w:rFonts w:asciiTheme="majorHAnsi" w:eastAsiaTheme="majorEastAsia" w:hAnsiTheme="majorHAnsi" w:cstheme="majorBidi"/>
      <w:color w:val="2F5496" w:themeColor="accent1" w:themeShade="BF"/>
      <w:kern w:val="0"/>
      <w:sz w:val="26"/>
      <w:szCs w:val="26"/>
      <w:lang w:val="es-VE"/>
      <w14:ligatures w14:val="none"/>
    </w:rPr>
  </w:style>
  <w:style w:type="paragraph" w:customStyle="1" w:styleId="Default">
    <w:name w:val="Default"/>
    <w:rsid w:val="00CD78F1"/>
    <w:pPr>
      <w:autoSpaceDE w:val="0"/>
      <w:autoSpaceDN w:val="0"/>
      <w:adjustRightInd w:val="0"/>
      <w:spacing w:after="0" w:line="240" w:lineRule="auto"/>
      <w:ind w:firstLine="0"/>
      <w:jc w:val="left"/>
    </w:pPr>
    <w:rPr>
      <w:rFonts w:ascii="Arial" w:hAnsi="Arial" w:cs="Arial"/>
      <w:color w:val="000000"/>
      <w:kern w:val="0"/>
      <w:sz w:val="24"/>
      <w:szCs w:val="24"/>
      <w:lang w:val="es-VE"/>
      <w14:ligatures w14:val="none"/>
    </w:rPr>
  </w:style>
  <w:style w:type="character" w:customStyle="1" w:styleId="Ttulo3Car">
    <w:name w:val="Título 3 Car"/>
    <w:basedOn w:val="Fuentedeprrafopredeter"/>
    <w:link w:val="Ttulo3"/>
    <w:uiPriority w:val="9"/>
    <w:rsid w:val="00CF7D0B"/>
    <w:rPr>
      <w:rFonts w:asciiTheme="majorHAnsi" w:eastAsiaTheme="majorEastAsia" w:hAnsiTheme="majorHAnsi" w:cstheme="majorBidi"/>
      <w:color w:val="1F3763" w:themeColor="accent1" w:themeShade="7F"/>
      <w:kern w:val="0"/>
      <w:sz w:val="24"/>
      <w:szCs w:val="24"/>
      <w:lang w:val="es-ES" w:eastAsia="es-ES_tradnl"/>
    </w:rPr>
  </w:style>
  <w:style w:type="table" w:styleId="Tablaconcuadrculaclara">
    <w:name w:val="Grid Table Light"/>
    <w:basedOn w:val="Tablanormal"/>
    <w:uiPriority w:val="40"/>
    <w:rsid w:val="00CF7D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A25947"/>
    <w:rPr>
      <w:color w:val="605E5C"/>
      <w:shd w:val="clear" w:color="auto" w:fill="E1DFDD"/>
    </w:rPr>
  </w:style>
  <w:style w:type="table" w:customStyle="1" w:styleId="TableNormal">
    <w:name w:val="Table Normal"/>
    <w:uiPriority w:val="2"/>
    <w:semiHidden/>
    <w:unhideWhenUsed/>
    <w:qFormat/>
    <w:rsid w:val="005105AA"/>
    <w:pPr>
      <w:widowControl w:val="0"/>
      <w:autoSpaceDE w:val="0"/>
      <w:autoSpaceDN w:val="0"/>
      <w:spacing w:after="0" w:line="240" w:lineRule="auto"/>
      <w:ind w:firstLine="0"/>
      <w:jc w:val="left"/>
    </w:pPr>
    <w:rPr>
      <w:kern w:val="0"/>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105AA"/>
    <w:pPr>
      <w:widowControl w:val="0"/>
      <w:autoSpaceDE w:val="0"/>
      <w:autoSpaceDN w:val="0"/>
    </w:pPr>
    <w:rPr>
      <w:sz w:val="22"/>
      <w:szCs w:val="22"/>
      <w:lang w:eastAsia="en-US"/>
      <w14:ligatures w14:val="none"/>
    </w:rPr>
  </w:style>
  <w:style w:type="character" w:customStyle="1" w:styleId="TextoindependienteCar">
    <w:name w:val="Texto independiente Car"/>
    <w:basedOn w:val="Fuentedeprrafopredeter"/>
    <w:link w:val="Textoindependiente"/>
    <w:uiPriority w:val="1"/>
    <w:rsid w:val="005105AA"/>
    <w:rPr>
      <w:rFonts w:ascii="Times New Roman" w:eastAsia="Times New Roman" w:hAnsi="Times New Roman" w:cs="Times New Roman"/>
      <w:kern w:val="0"/>
      <w:lang w:val="es-ES"/>
      <w14:ligatures w14:val="none"/>
    </w:rPr>
  </w:style>
  <w:style w:type="paragraph" w:styleId="Prrafodelista">
    <w:name w:val="List Paragraph"/>
    <w:aliases w:val="Bulleted List,Fundamentacion,Lista vistosa - Énfasis 11,Lista media 2 - Énfasis 41,List Paragraph,List Paragraph2,Subtitulo 1,reducira,SubPárrafo de lista,Viñetas,figuras cap 5,Titulo 1,Titulo de Fígura,TITULO A,Ha,Párrafo de lista3"/>
    <w:basedOn w:val="Normal"/>
    <w:link w:val="PrrafodelistaCar"/>
    <w:uiPriority w:val="1"/>
    <w:qFormat/>
    <w:rsid w:val="005105AA"/>
    <w:pPr>
      <w:widowControl w:val="0"/>
      <w:autoSpaceDE w:val="0"/>
      <w:autoSpaceDN w:val="0"/>
      <w:ind w:left="383" w:right="159" w:hanging="360"/>
      <w:jc w:val="both"/>
    </w:pPr>
    <w:rPr>
      <w:sz w:val="22"/>
      <w:szCs w:val="22"/>
      <w:lang w:eastAsia="en-US"/>
      <w14:ligatures w14:val="none"/>
    </w:rPr>
  </w:style>
  <w:style w:type="paragraph" w:customStyle="1" w:styleId="TableParagraph">
    <w:name w:val="Table Paragraph"/>
    <w:basedOn w:val="Normal"/>
    <w:uiPriority w:val="1"/>
    <w:qFormat/>
    <w:rsid w:val="005105AA"/>
    <w:pPr>
      <w:widowControl w:val="0"/>
      <w:autoSpaceDE w:val="0"/>
      <w:autoSpaceDN w:val="0"/>
      <w:spacing w:before="15"/>
    </w:pPr>
    <w:rPr>
      <w:sz w:val="22"/>
      <w:szCs w:val="22"/>
      <w:lang w:eastAsia="en-US"/>
      <w14:ligatures w14:val="none"/>
    </w:rPr>
  </w:style>
  <w:style w:type="character" w:customStyle="1" w:styleId="Ttulo4Car">
    <w:name w:val="Título 4 Car"/>
    <w:basedOn w:val="Fuentedeprrafopredeter"/>
    <w:link w:val="Ttulo4"/>
    <w:uiPriority w:val="9"/>
    <w:rsid w:val="00484261"/>
    <w:rPr>
      <w:rFonts w:asciiTheme="majorHAnsi" w:eastAsiaTheme="majorEastAsia" w:hAnsiTheme="majorHAnsi" w:cstheme="majorBidi"/>
      <w:i/>
      <w:iCs/>
      <w:color w:val="2F5496" w:themeColor="accent1" w:themeShade="BF"/>
      <w:kern w:val="0"/>
      <w:sz w:val="24"/>
      <w:szCs w:val="24"/>
      <w:lang w:val="es-ES" w:eastAsia="es-ES_tradnl"/>
    </w:rPr>
  </w:style>
  <w:style w:type="table" w:customStyle="1" w:styleId="Tablanormal21">
    <w:name w:val="Tabla normal 21"/>
    <w:basedOn w:val="Tablanormal"/>
    <w:next w:val="Tablanormal2"/>
    <w:uiPriority w:val="42"/>
    <w:rsid w:val="006F3A3D"/>
    <w:pPr>
      <w:spacing w:after="0" w:line="240" w:lineRule="auto"/>
      <w:ind w:firstLine="0"/>
      <w:jc w:val="left"/>
    </w:pPr>
    <w:rPr>
      <w:rFonts w:ascii="Calibri" w:eastAsia="Calibri" w:hAnsi="Calibri" w:cs="Calibri"/>
      <w:kern w:val="0"/>
      <w:lang w:val="es-EC" w:eastAsia="es-EC"/>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fa">
    <w:name w:val="Bibliography"/>
    <w:basedOn w:val="Normal"/>
    <w:next w:val="Normal"/>
    <w:uiPriority w:val="37"/>
    <w:unhideWhenUsed/>
    <w:rsid w:val="00A5716E"/>
  </w:style>
  <w:style w:type="table" w:styleId="Tablanormal3">
    <w:name w:val="Plain Table 3"/>
    <w:basedOn w:val="Tablanormal"/>
    <w:uiPriority w:val="43"/>
    <w:rsid w:val="002A23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rrafodelistaCar">
    <w:name w:val="Párrafo de lista Car"/>
    <w:aliases w:val="Bulleted List Car,Fundamentacion Car,Lista vistosa - Énfasis 11 Car,Lista media 2 - Énfasis 41 Car,List Paragraph Car,List Paragraph2 Car,Subtitulo 1 Car,reducira Car,SubPárrafo de lista Car,Viñetas Car,figuras cap 5 Car,Ha Car"/>
    <w:basedOn w:val="Fuentedeprrafopredeter"/>
    <w:link w:val="Prrafodelista"/>
    <w:uiPriority w:val="1"/>
    <w:qFormat/>
    <w:rsid w:val="00C2480D"/>
    <w:rPr>
      <w:rFonts w:ascii="Times New Roman" w:eastAsia="Times New Roman" w:hAnsi="Times New Roman" w:cs="Times New Roman"/>
      <w:kern w:val="0"/>
      <w:lang w:val="es-ES"/>
      <w14:ligatures w14:val="none"/>
    </w:rPr>
  </w:style>
  <w:style w:type="character" w:customStyle="1" w:styleId="Ttulo5Car">
    <w:name w:val="Título 5 Car"/>
    <w:basedOn w:val="Fuentedeprrafopredeter"/>
    <w:link w:val="Ttulo5"/>
    <w:uiPriority w:val="9"/>
    <w:semiHidden/>
    <w:rsid w:val="00D91BFD"/>
    <w:rPr>
      <w:rFonts w:asciiTheme="majorHAnsi" w:eastAsiaTheme="majorEastAsia" w:hAnsiTheme="majorHAnsi" w:cstheme="majorBidi"/>
      <w:color w:val="2F5496" w:themeColor="accent1" w:themeShade="BF"/>
      <w:kern w:val="0"/>
      <w:sz w:val="24"/>
      <w:szCs w:val="24"/>
      <w:lang w:val="es-ES" w:eastAsia="es-ES_tradnl"/>
    </w:rPr>
  </w:style>
  <w:style w:type="character" w:customStyle="1" w:styleId="Ttulo6Car">
    <w:name w:val="Título 6 Car"/>
    <w:basedOn w:val="Fuentedeprrafopredeter"/>
    <w:link w:val="Ttulo6"/>
    <w:uiPriority w:val="9"/>
    <w:semiHidden/>
    <w:rsid w:val="00D91BFD"/>
    <w:rPr>
      <w:rFonts w:asciiTheme="majorHAnsi" w:eastAsiaTheme="majorEastAsia" w:hAnsiTheme="majorHAnsi" w:cstheme="majorBidi"/>
      <w:color w:val="1F3763" w:themeColor="accent1" w:themeShade="7F"/>
      <w:kern w:val="0"/>
      <w:sz w:val="24"/>
      <w:szCs w:val="24"/>
      <w:lang w:val="es-ES" w:eastAsia="es-ES_tradnl"/>
    </w:rPr>
  </w:style>
  <w:style w:type="table" w:styleId="Tabladelista2">
    <w:name w:val="List Table 2"/>
    <w:basedOn w:val="Tablanormal"/>
    <w:uiPriority w:val="47"/>
    <w:rsid w:val="009B117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2">
    <w:name w:val="Grid Table 4 Accent 2"/>
    <w:basedOn w:val="Tablanormal"/>
    <w:uiPriority w:val="49"/>
    <w:rsid w:val="00B13BE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1">
    <w:name w:val="List Table 2 Accent 1"/>
    <w:basedOn w:val="Tablanormal"/>
    <w:uiPriority w:val="47"/>
    <w:rsid w:val="0093101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
    <w:name w:val="List Table 6 Colorful"/>
    <w:basedOn w:val="Tablanormal"/>
    <w:uiPriority w:val="51"/>
    <w:rsid w:val="00123E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nfasis4">
    <w:name w:val="Grid Table 1 Light Accent 4"/>
    <w:basedOn w:val="Tablanormal"/>
    <w:uiPriority w:val="46"/>
    <w:rsid w:val="0033273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F009F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Estilo3">
    <w:name w:val="Estilo3"/>
    <w:basedOn w:val="Tablanormal"/>
    <w:uiPriority w:val="99"/>
    <w:rsid w:val="00811DB5"/>
    <w:pPr>
      <w:spacing w:after="0" w:line="240" w:lineRule="auto"/>
      <w:ind w:firstLine="0"/>
      <w:jc w:val="left"/>
    </w:pPr>
    <w:tblPr>
      <w:tblStyleRowBandSize w:val="1"/>
      <w:tblStyleColBandSize w:val="1"/>
      <w:tblBorders>
        <w:top w:val="single" w:sz="4" w:space="0" w:color="auto"/>
        <w:bottom w:val="single" w:sz="4" w:space="0" w:color="auto"/>
      </w:tblBorders>
    </w:tblPr>
  </w:style>
  <w:style w:type="paragraph" w:customStyle="1" w:styleId="apa7">
    <w:name w:val="apa7"/>
    <w:basedOn w:val="Normal"/>
    <w:link w:val="apa7Car"/>
    <w:qFormat/>
    <w:rsid w:val="0033395F"/>
    <w:pPr>
      <w:spacing w:after="160" w:line="480" w:lineRule="auto"/>
      <w:ind w:firstLine="720"/>
    </w:pPr>
    <w:rPr>
      <w:rFonts w:eastAsia="Droid Sans" w:cs="Arial"/>
      <w:kern w:val="2"/>
      <w:szCs w:val="22"/>
      <w:lang w:val="es-EC" w:eastAsia="en-US"/>
      <w14:ligatures w14:val="none"/>
    </w:rPr>
  </w:style>
  <w:style w:type="character" w:customStyle="1" w:styleId="apa7Car">
    <w:name w:val="apa7 Car"/>
    <w:basedOn w:val="Fuentedeprrafopredeter"/>
    <w:link w:val="apa7"/>
    <w:rsid w:val="0033395F"/>
    <w:rPr>
      <w:rFonts w:ascii="Times New Roman" w:eastAsia="Droid Sans" w:hAnsi="Times New Roman" w:cs="Arial"/>
      <w:sz w:val="24"/>
      <w:lang w:val="es-EC"/>
      <w14:ligatures w14:val="none"/>
    </w:rPr>
  </w:style>
  <w:style w:type="table" w:styleId="Tablaconcuadrcula2-nfasis6">
    <w:name w:val="Grid Table 2 Accent 6"/>
    <w:basedOn w:val="Tablanormal"/>
    <w:uiPriority w:val="47"/>
    <w:rsid w:val="00CC407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
    <w:name w:val="Grid Table 1 Light"/>
    <w:basedOn w:val="Tablanormal"/>
    <w:uiPriority w:val="46"/>
    <w:rsid w:val="001924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5oscura-nfasis5">
    <w:name w:val="Grid Table 5 Dark Accent 5"/>
    <w:basedOn w:val="Tablanormal"/>
    <w:uiPriority w:val="50"/>
    <w:rsid w:val="006326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Hipervnculovisitado">
    <w:name w:val="FollowedHyperlink"/>
    <w:basedOn w:val="Fuentedeprrafopredeter"/>
    <w:uiPriority w:val="99"/>
    <w:semiHidden/>
    <w:unhideWhenUsed/>
    <w:rsid w:val="00341BF0"/>
    <w:rPr>
      <w:color w:val="954F72" w:themeColor="followedHyperlink"/>
      <w:u w:val="single"/>
    </w:rPr>
  </w:style>
  <w:style w:type="character" w:customStyle="1" w:styleId="Ttulo7Car">
    <w:name w:val="Título 7 Car"/>
    <w:basedOn w:val="Fuentedeprrafopredeter"/>
    <w:link w:val="Ttulo7"/>
    <w:uiPriority w:val="9"/>
    <w:semiHidden/>
    <w:rsid w:val="004958F4"/>
    <w:rPr>
      <w:rFonts w:eastAsiaTheme="majorEastAsia" w:cstheme="majorBidi"/>
      <w:color w:val="595959" w:themeColor="text1" w:themeTint="A6"/>
      <w:sz w:val="24"/>
      <w:szCs w:val="24"/>
      <w:lang w:val="es-EC"/>
    </w:rPr>
  </w:style>
  <w:style w:type="character" w:customStyle="1" w:styleId="Ttulo8Car">
    <w:name w:val="Título 8 Car"/>
    <w:basedOn w:val="Fuentedeprrafopredeter"/>
    <w:link w:val="Ttulo8"/>
    <w:uiPriority w:val="9"/>
    <w:semiHidden/>
    <w:rsid w:val="004958F4"/>
    <w:rPr>
      <w:rFonts w:eastAsiaTheme="majorEastAsia" w:cstheme="majorBidi"/>
      <w:i/>
      <w:iCs/>
      <w:color w:val="272727" w:themeColor="text1" w:themeTint="D8"/>
      <w:sz w:val="24"/>
      <w:szCs w:val="24"/>
      <w:lang w:val="es-EC"/>
    </w:rPr>
  </w:style>
  <w:style w:type="character" w:customStyle="1" w:styleId="Ttulo9Car">
    <w:name w:val="Título 9 Car"/>
    <w:basedOn w:val="Fuentedeprrafopredeter"/>
    <w:link w:val="Ttulo9"/>
    <w:uiPriority w:val="9"/>
    <w:semiHidden/>
    <w:rsid w:val="004958F4"/>
    <w:rPr>
      <w:rFonts w:eastAsiaTheme="majorEastAsia" w:cstheme="majorBidi"/>
      <w:color w:val="272727" w:themeColor="text1" w:themeTint="D8"/>
      <w:sz w:val="24"/>
      <w:szCs w:val="24"/>
      <w:lang w:val="es-EC"/>
    </w:rPr>
  </w:style>
  <w:style w:type="paragraph" w:styleId="Ttulo">
    <w:name w:val="Title"/>
    <w:basedOn w:val="Normal"/>
    <w:next w:val="Normal"/>
    <w:link w:val="TtuloCar"/>
    <w:uiPriority w:val="10"/>
    <w:qFormat/>
    <w:rsid w:val="004958F4"/>
    <w:pPr>
      <w:spacing w:after="80"/>
      <w:contextualSpacing/>
    </w:pPr>
    <w:rPr>
      <w:rFonts w:asciiTheme="majorHAnsi" w:eastAsiaTheme="majorEastAsia" w:hAnsiTheme="majorHAnsi" w:cstheme="majorBidi"/>
      <w:spacing w:val="-10"/>
      <w:kern w:val="28"/>
      <w:sz w:val="56"/>
      <w:szCs w:val="56"/>
      <w:lang w:val="es-EC" w:eastAsia="en-US"/>
    </w:rPr>
  </w:style>
  <w:style w:type="character" w:customStyle="1" w:styleId="TtuloCar">
    <w:name w:val="Título Car"/>
    <w:basedOn w:val="Fuentedeprrafopredeter"/>
    <w:link w:val="Ttulo"/>
    <w:uiPriority w:val="10"/>
    <w:rsid w:val="004958F4"/>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4958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C" w:eastAsia="en-US"/>
    </w:rPr>
  </w:style>
  <w:style w:type="character" w:customStyle="1" w:styleId="SubttuloCar">
    <w:name w:val="Subtítulo Car"/>
    <w:basedOn w:val="Fuentedeprrafopredeter"/>
    <w:link w:val="Subttulo"/>
    <w:uiPriority w:val="11"/>
    <w:rsid w:val="004958F4"/>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4958F4"/>
    <w:pPr>
      <w:spacing w:before="160" w:after="160" w:line="278" w:lineRule="auto"/>
      <w:jc w:val="center"/>
    </w:pPr>
    <w:rPr>
      <w:rFonts w:asciiTheme="minorHAnsi" w:eastAsiaTheme="minorHAnsi" w:hAnsiTheme="minorHAnsi" w:cstheme="minorBidi"/>
      <w:i/>
      <w:iCs/>
      <w:color w:val="404040" w:themeColor="text1" w:themeTint="BF"/>
      <w:kern w:val="2"/>
      <w:lang w:val="es-EC" w:eastAsia="en-US"/>
    </w:rPr>
  </w:style>
  <w:style w:type="character" w:customStyle="1" w:styleId="CitaCar">
    <w:name w:val="Cita Car"/>
    <w:basedOn w:val="Fuentedeprrafopredeter"/>
    <w:link w:val="Cita"/>
    <w:uiPriority w:val="29"/>
    <w:rsid w:val="004958F4"/>
    <w:rPr>
      <w:i/>
      <w:iCs/>
      <w:color w:val="404040" w:themeColor="text1" w:themeTint="BF"/>
      <w:sz w:val="24"/>
      <w:szCs w:val="24"/>
      <w:lang w:val="es-EC"/>
    </w:rPr>
  </w:style>
  <w:style w:type="character" w:styleId="nfasisintenso">
    <w:name w:val="Intense Emphasis"/>
    <w:basedOn w:val="Fuentedeprrafopredeter"/>
    <w:uiPriority w:val="21"/>
    <w:qFormat/>
    <w:rsid w:val="004958F4"/>
    <w:rPr>
      <w:i/>
      <w:iCs/>
      <w:color w:val="2F5496" w:themeColor="accent1" w:themeShade="BF"/>
    </w:rPr>
  </w:style>
  <w:style w:type="paragraph" w:styleId="Citadestacada">
    <w:name w:val="Intense Quote"/>
    <w:basedOn w:val="Normal"/>
    <w:next w:val="Normal"/>
    <w:link w:val="CitadestacadaCar"/>
    <w:uiPriority w:val="30"/>
    <w:qFormat/>
    <w:rsid w:val="004958F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s-EC" w:eastAsia="en-US"/>
    </w:rPr>
  </w:style>
  <w:style w:type="character" w:customStyle="1" w:styleId="CitadestacadaCar">
    <w:name w:val="Cita destacada Car"/>
    <w:basedOn w:val="Fuentedeprrafopredeter"/>
    <w:link w:val="Citadestacada"/>
    <w:uiPriority w:val="30"/>
    <w:rsid w:val="004958F4"/>
    <w:rPr>
      <w:i/>
      <w:iCs/>
      <w:color w:val="2F5496" w:themeColor="accent1" w:themeShade="BF"/>
      <w:sz w:val="24"/>
      <w:szCs w:val="24"/>
      <w:lang w:val="es-EC"/>
    </w:rPr>
  </w:style>
  <w:style w:type="character" w:styleId="Referenciaintensa">
    <w:name w:val="Intense Reference"/>
    <w:basedOn w:val="Fuentedeprrafopredeter"/>
    <w:uiPriority w:val="32"/>
    <w:qFormat/>
    <w:rsid w:val="004958F4"/>
    <w:rPr>
      <w:b/>
      <w:bCs/>
      <w:smallCaps/>
      <w:color w:val="2F5496" w:themeColor="accent1" w:themeShade="BF"/>
      <w:spacing w:val="5"/>
    </w:rPr>
  </w:style>
  <w:style w:type="character" w:styleId="Fuerte">
    <w:name w:val="Strong"/>
    <w:basedOn w:val="Fuentedeprrafopredeter"/>
    <w:uiPriority w:val="22"/>
    <w:qFormat/>
    <w:rsid w:val="004958F4"/>
    <w:rPr>
      <w:b/>
      <w:bCs/>
    </w:rPr>
  </w:style>
  <w:style w:type="character" w:styleId="Textodelmarcadordeposicin">
    <w:name w:val="Placeholder Text"/>
    <w:basedOn w:val="Fuentedeprrafopredeter"/>
    <w:uiPriority w:val="99"/>
    <w:semiHidden/>
    <w:rsid w:val="004958F4"/>
    <w:rPr>
      <w:color w:val="666666"/>
    </w:rPr>
  </w:style>
  <w:style w:type="character" w:customStyle="1" w:styleId="Mencinsinresolver1">
    <w:name w:val="Mención sin resolver1"/>
    <w:basedOn w:val="Fuentedeprrafopredeter"/>
    <w:uiPriority w:val="99"/>
    <w:semiHidden/>
    <w:unhideWhenUsed/>
    <w:rsid w:val="004958F4"/>
    <w:rPr>
      <w:color w:val="605E5C"/>
      <w:shd w:val="clear" w:color="auto" w:fill="E1DFDD"/>
    </w:rPr>
  </w:style>
  <w:style w:type="paragraph" w:customStyle="1" w:styleId="APASPTIMA">
    <w:name w:val="APA SÉPTIMA"/>
    <w:basedOn w:val="Normal"/>
    <w:link w:val="APASPTIMACar"/>
    <w:qFormat/>
    <w:rsid w:val="004958F4"/>
    <w:pPr>
      <w:spacing w:before="120" w:after="120" w:line="360" w:lineRule="auto"/>
    </w:pPr>
    <w:rPr>
      <w:lang w:eastAsia="en-US"/>
      <w14:ligatures w14:val="none"/>
    </w:rPr>
  </w:style>
  <w:style w:type="character" w:customStyle="1" w:styleId="APASPTIMACar">
    <w:name w:val="APA SÉPTIMA Car"/>
    <w:basedOn w:val="Fuentedeprrafopredeter"/>
    <w:link w:val="APASPTIMA"/>
    <w:rsid w:val="004958F4"/>
    <w:rPr>
      <w:rFonts w:ascii="Times New Roman" w:eastAsia="Times New Roman" w:hAnsi="Times New Roman" w:cs="Times New Roman"/>
      <w:kern w:val="0"/>
      <w:sz w:val="24"/>
      <w:szCs w:val="24"/>
      <w:lang w:val="es-ES"/>
      <w14:ligatures w14:val="none"/>
    </w:rPr>
  </w:style>
  <w:style w:type="table" w:styleId="Tablanormal5">
    <w:name w:val="Plain Table 5"/>
    <w:basedOn w:val="Tablanormal"/>
    <w:uiPriority w:val="45"/>
    <w:rsid w:val="004958F4"/>
    <w:pPr>
      <w:spacing w:after="0" w:line="240" w:lineRule="auto"/>
      <w:ind w:firstLine="0"/>
      <w:jc w:val="left"/>
    </w:pPr>
    <w:rPr>
      <w:sz w:val="24"/>
      <w:szCs w:val="24"/>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2">
    <w:name w:val="Mención sin resolver2"/>
    <w:basedOn w:val="Fuentedeprrafopredeter"/>
    <w:uiPriority w:val="99"/>
    <w:semiHidden/>
    <w:unhideWhenUsed/>
    <w:rsid w:val="004958F4"/>
    <w:rPr>
      <w:color w:val="605E5C"/>
      <w:shd w:val="clear" w:color="auto" w:fill="E1DFDD"/>
    </w:rPr>
  </w:style>
  <w:style w:type="table" w:styleId="Tablanormal4">
    <w:name w:val="Plain Table 4"/>
    <w:basedOn w:val="Tablanormal"/>
    <w:uiPriority w:val="44"/>
    <w:rsid w:val="004958F4"/>
    <w:pPr>
      <w:spacing w:after="0" w:line="240" w:lineRule="auto"/>
      <w:ind w:firstLine="0"/>
      <w:jc w:val="left"/>
    </w:pPr>
    <w:rPr>
      <w:sz w:val="24"/>
      <w:szCs w:val="24"/>
      <w:lang w:val="es-EC"/>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4958F4"/>
    <w:rPr>
      <w:i/>
      <w:iCs/>
    </w:rPr>
  </w:style>
  <w:style w:type="character" w:customStyle="1" w:styleId="apple-converted-space">
    <w:name w:val="apple-converted-space"/>
    <w:basedOn w:val="Fuentedeprrafopredeter"/>
    <w:rsid w:val="0050146C"/>
  </w:style>
  <w:style w:type="table" w:styleId="Tablaconcuadrcula4-nfasis1">
    <w:name w:val="Grid Table 4 Accent 1"/>
    <w:basedOn w:val="Tablanormal"/>
    <w:uiPriority w:val="49"/>
    <w:rsid w:val="0050146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merodepgina">
    <w:name w:val="page number"/>
    <w:basedOn w:val="Fuentedeprrafopredeter"/>
    <w:uiPriority w:val="99"/>
    <w:semiHidden/>
    <w:unhideWhenUsed/>
    <w:rsid w:val="0050146C"/>
  </w:style>
  <w:style w:type="table" w:styleId="Tablaconcuadrcula4-nfasis5">
    <w:name w:val="Grid Table 4 Accent 5"/>
    <w:basedOn w:val="Tablanormal"/>
    <w:uiPriority w:val="49"/>
    <w:rsid w:val="0050146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3-nfasis5">
    <w:name w:val="List Table 3 Accent 5"/>
    <w:basedOn w:val="Tablanormal"/>
    <w:uiPriority w:val="48"/>
    <w:rsid w:val="0050146C"/>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eNormal0">
    <w:name w:val="TableNormal"/>
    <w:rsid w:val="00C81530"/>
    <w:pPr>
      <w:spacing w:after="0" w:line="240" w:lineRule="auto"/>
      <w:ind w:firstLine="0"/>
      <w:jc w:val="left"/>
    </w:pPr>
    <w:rPr>
      <w:rFonts w:ascii="Times New Roman" w:eastAsia="Times New Roman" w:hAnsi="Times New Roman" w:cs="Times New Roman"/>
      <w:kern w:val="0"/>
      <w:sz w:val="24"/>
      <w:szCs w:val="24"/>
      <w:lang w:val="es-ES" w:eastAsia="es-EC"/>
      <w14:ligatures w14:val="none"/>
    </w:rPr>
    <w:tblPr>
      <w:tblCellMar>
        <w:top w:w="100" w:type="dxa"/>
        <w:left w:w="100" w:type="dxa"/>
        <w:bottom w:w="100" w:type="dxa"/>
        <w:right w:w="100" w:type="dxa"/>
      </w:tblCellMar>
    </w:tblPr>
  </w:style>
  <w:style w:type="paragraph" w:customStyle="1" w:styleId="ap7">
    <w:name w:val="ap7"/>
    <w:basedOn w:val="Normal"/>
    <w:link w:val="ap7Car"/>
    <w:qFormat/>
    <w:rsid w:val="00CC7B71"/>
    <w:pPr>
      <w:spacing w:line="480" w:lineRule="auto"/>
      <w:ind w:firstLine="709"/>
      <w:jc w:val="both"/>
    </w:pPr>
    <w:rPr>
      <w:rFonts w:eastAsiaTheme="minorHAnsi" w:cstheme="minorBidi"/>
      <w:szCs w:val="22"/>
      <w:lang w:val="es-EC" w:eastAsia="en-US"/>
      <w14:ligatures w14:val="none"/>
    </w:rPr>
  </w:style>
  <w:style w:type="character" w:customStyle="1" w:styleId="ap7Car">
    <w:name w:val="ap7 Car"/>
    <w:basedOn w:val="Fuentedeprrafopredeter"/>
    <w:link w:val="ap7"/>
    <w:rsid w:val="00CC7B71"/>
    <w:rPr>
      <w:rFonts w:ascii="Times New Roman" w:hAnsi="Times New Roman"/>
      <w:kern w:val="0"/>
      <w:sz w:val="24"/>
      <w:lang w:val="es-EC"/>
      <w14:ligatures w14:val="none"/>
    </w:rPr>
  </w:style>
  <w:style w:type="paragraph" w:customStyle="1" w:styleId="Referencias">
    <w:name w:val="Referencias"/>
    <w:basedOn w:val="ap7"/>
    <w:link w:val="ReferenciasCar"/>
    <w:qFormat/>
    <w:rsid w:val="00CC7B71"/>
    <w:pPr>
      <w:spacing w:line="240" w:lineRule="auto"/>
      <w:ind w:left="709" w:hanging="709"/>
    </w:pPr>
  </w:style>
  <w:style w:type="character" w:customStyle="1" w:styleId="ReferenciasCar">
    <w:name w:val="Referencias Car"/>
    <w:basedOn w:val="ap7Car"/>
    <w:link w:val="Referencias"/>
    <w:rsid w:val="00CC7B71"/>
    <w:rPr>
      <w:rFonts w:ascii="Times New Roman" w:hAnsi="Times New Roman"/>
      <w:kern w:val="0"/>
      <w:sz w:val="24"/>
      <w:lang w:val="es-EC"/>
      <w14:ligatures w14:val="none"/>
    </w:rPr>
  </w:style>
  <w:style w:type="table" w:styleId="Tablaconcuadrcula4-nfasis3">
    <w:name w:val="Grid Table 4 Accent 3"/>
    <w:basedOn w:val="Tablanormal"/>
    <w:uiPriority w:val="49"/>
    <w:rsid w:val="000828D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1083">
      <w:bodyDiv w:val="1"/>
      <w:marLeft w:val="0"/>
      <w:marRight w:val="0"/>
      <w:marTop w:val="0"/>
      <w:marBottom w:val="0"/>
      <w:divBdr>
        <w:top w:val="none" w:sz="0" w:space="0" w:color="auto"/>
        <w:left w:val="none" w:sz="0" w:space="0" w:color="auto"/>
        <w:bottom w:val="none" w:sz="0" w:space="0" w:color="auto"/>
        <w:right w:val="none" w:sz="0" w:space="0" w:color="auto"/>
      </w:divBdr>
    </w:div>
    <w:div w:id="158346153">
      <w:bodyDiv w:val="1"/>
      <w:marLeft w:val="0"/>
      <w:marRight w:val="0"/>
      <w:marTop w:val="0"/>
      <w:marBottom w:val="0"/>
      <w:divBdr>
        <w:top w:val="none" w:sz="0" w:space="0" w:color="auto"/>
        <w:left w:val="none" w:sz="0" w:space="0" w:color="auto"/>
        <w:bottom w:val="none" w:sz="0" w:space="0" w:color="auto"/>
        <w:right w:val="none" w:sz="0" w:space="0" w:color="auto"/>
      </w:divBdr>
    </w:div>
    <w:div w:id="298808073">
      <w:bodyDiv w:val="1"/>
      <w:marLeft w:val="0"/>
      <w:marRight w:val="0"/>
      <w:marTop w:val="0"/>
      <w:marBottom w:val="0"/>
      <w:divBdr>
        <w:top w:val="none" w:sz="0" w:space="0" w:color="auto"/>
        <w:left w:val="none" w:sz="0" w:space="0" w:color="auto"/>
        <w:bottom w:val="none" w:sz="0" w:space="0" w:color="auto"/>
        <w:right w:val="none" w:sz="0" w:space="0" w:color="auto"/>
      </w:divBdr>
    </w:div>
    <w:div w:id="398598510">
      <w:bodyDiv w:val="1"/>
      <w:marLeft w:val="0"/>
      <w:marRight w:val="0"/>
      <w:marTop w:val="0"/>
      <w:marBottom w:val="0"/>
      <w:divBdr>
        <w:top w:val="none" w:sz="0" w:space="0" w:color="auto"/>
        <w:left w:val="none" w:sz="0" w:space="0" w:color="auto"/>
        <w:bottom w:val="none" w:sz="0" w:space="0" w:color="auto"/>
        <w:right w:val="none" w:sz="0" w:space="0" w:color="auto"/>
      </w:divBdr>
    </w:div>
    <w:div w:id="415636824">
      <w:bodyDiv w:val="1"/>
      <w:marLeft w:val="0"/>
      <w:marRight w:val="0"/>
      <w:marTop w:val="0"/>
      <w:marBottom w:val="0"/>
      <w:divBdr>
        <w:top w:val="none" w:sz="0" w:space="0" w:color="auto"/>
        <w:left w:val="none" w:sz="0" w:space="0" w:color="auto"/>
        <w:bottom w:val="none" w:sz="0" w:space="0" w:color="auto"/>
        <w:right w:val="none" w:sz="0" w:space="0" w:color="auto"/>
      </w:divBdr>
    </w:div>
    <w:div w:id="475730004">
      <w:bodyDiv w:val="1"/>
      <w:marLeft w:val="0"/>
      <w:marRight w:val="0"/>
      <w:marTop w:val="0"/>
      <w:marBottom w:val="0"/>
      <w:divBdr>
        <w:top w:val="none" w:sz="0" w:space="0" w:color="auto"/>
        <w:left w:val="none" w:sz="0" w:space="0" w:color="auto"/>
        <w:bottom w:val="none" w:sz="0" w:space="0" w:color="auto"/>
        <w:right w:val="none" w:sz="0" w:space="0" w:color="auto"/>
      </w:divBdr>
    </w:div>
    <w:div w:id="503664145">
      <w:bodyDiv w:val="1"/>
      <w:marLeft w:val="0"/>
      <w:marRight w:val="0"/>
      <w:marTop w:val="0"/>
      <w:marBottom w:val="0"/>
      <w:divBdr>
        <w:top w:val="none" w:sz="0" w:space="0" w:color="auto"/>
        <w:left w:val="none" w:sz="0" w:space="0" w:color="auto"/>
        <w:bottom w:val="none" w:sz="0" w:space="0" w:color="auto"/>
        <w:right w:val="none" w:sz="0" w:space="0" w:color="auto"/>
      </w:divBdr>
    </w:div>
    <w:div w:id="533494953">
      <w:bodyDiv w:val="1"/>
      <w:marLeft w:val="0"/>
      <w:marRight w:val="0"/>
      <w:marTop w:val="0"/>
      <w:marBottom w:val="0"/>
      <w:divBdr>
        <w:top w:val="none" w:sz="0" w:space="0" w:color="auto"/>
        <w:left w:val="none" w:sz="0" w:space="0" w:color="auto"/>
        <w:bottom w:val="none" w:sz="0" w:space="0" w:color="auto"/>
        <w:right w:val="none" w:sz="0" w:space="0" w:color="auto"/>
      </w:divBdr>
    </w:div>
    <w:div w:id="540703623">
      <w:bodyDiv w:val="1"/>
      <w:marLeft w:val="0"/>
      <w:marRight w:val="0"/>
      <w:marTop w:val="0"/>
      <w:marBottom w:val="0"/>
      <w:divBdr>
        <w:top w:val="none" w:sz="0" w:space="0" w:color="auto"/>
        <w:left w:val="none" w:sz="0" w:space="0" w:color="auto"/>
        <w:bottom w:val="none" w:sz="0" w:space="0" w:color="auto"/>
        <w:right w:val="none" w:sz="0" w:space="0" w:color="auto"/>
      </w:divBdr>
    </w:div>
    <w:div w:id="540872308">
      <w:bodyDiv w:val="1"/>
      <w:marLeft w:val="0"/>
      <w:marRight w:val="0"/>
      <w:marTop w:val="0"/>
      <w:marBottom w:val="0"/>
      <w:divBdr>
        <w:top w:val="none" w:sz="0" w:space="0" w:color="auto"/>
        <w:left w:val="none" w:sz="0" w:space="0" w:color="auto"/>
        <w:bottom w:val="none" w:sz="0" w:space="0" w:color="auto"/>
        <w:right w:val="none" w:sz="0" w:space="0" w:color="auto"/>
      </w:divBdr>
    </w:div>
    <w:div w:id="570695377">
      <w:bodyDiv w:val="1"/>
      <w:marLeft w:val="0"/>
      <w:marRight w:val="0"/>
      <w:marTop w:val="0"/>
      <w:marBottom w:val="0"/>
      <w:divBdr>
        <w:top w:val="none" w:sz="0" w:space="0" w:color="auto"/>
        <w:left w:val="none" w:sz="0" w:space="0" w:color="auto"/>
        <w:bottom w:val="none" w:sz="0" w:space="0" w:color="auto"/>
        <w:right w:val="none" w:sz="0" w:space="0" w:color="auto"/>
      </w:divBdr>
    </w:div>
    <w:div w:id="947157766">
      <w:bodyDiv w:val="1"/>
      <w:marLeft w:val="0"/>
      <w:marRight w:val="0"/>
      <w:marTop w:val="0"/>
      <w:marBottom w:val="0"/>
      <w:divBdr>
        <w:top w:val="none" w:sz="0" w:space="0" w:color="auto"/>
        <w:left w:val="none" w:sz="0" w:space="0" w:color="auto"/>
        <w:bottom w:val="none" w:sz="0" w:space="0" w:color="auto"/>
        <w:right w:val="none" w:sz="0" w:space="0" w:color="auto"/>
      </w:divBdr>
      <w:divsChild>
        <w:div w:id="1067537318">
          <w:marLeft w:val="0"/>
          <w:marRight w:val="0"/>
          <w:marTop w:val="0"/>
          <w:marBottom w:val="0"/>
          <w:divBdr>
            <w:top w:val="none" w:sz="0" w:space="0" w:color="auto"/>
            <w:left w:val="none" w:sz="0" w:space="0" w:color="auto"/>
            <w:bottom w:val="none" w:sz="0" w:space="0" w:color="auto"/>
            <w:right w:val="none" w:sz="0" w:space="0" w:color="auto"/>
          </w:divBdr>
          <w:divsChild>
            <w:div w:id="9858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45904">
      <w:bodyDiv w:val="1"/>
      <w:marLeft w:val="0"/>
      <w:marRight w:val="0"/>
      <w:marTop w:val="0"/>
      <w:marBottom w:val="0"/>
      <w:divBdr>
        <w:top w:val="none" w:sz="0" w:space="0" w:color="auto"/>
        <w:left w:val="none" w:sz="0" w:space="0" w:color="auto"/>
        <w:bottom w:val="none" w:sz="0" w:space="0" w:color="auto"/>
        <w:right w:val="none" w:sz="0" w:space="0" w:color="auto"/>
      </w:divBdr>
    </w:div>
    <w:div w:id="1167020182">
      <w:bodyDiv w:val="1"/>
      <w:marLeft w:val="0"/>
      <w:marRight w:val="0"/>
      <w:marTop w:val="0"/>
      <w:marBottom w:val="0"/>
      <w:divBdr>
        <w:top w:val="none" w:sz="0" w:space="0" w:color="auto"/>
        <w:left w:val="none" w:sz="0" w:space="0" w:color="auto"/>
        <w:bottom w:val="none" w:sz="0" w:space="0" w:color="auto"/>
        <w:right w:val="none" w:sz="0" w:space="0" w:color="auto"/>
      </w:divBdr>
      <w:divsChild>
        <w:div w:id="451437340">
          <w:marLeft w:val="0"/>
          <w:marRight w:val="0"/>
          <w:marTop w:val="0"/>
          <w:marBottom w:val="0"/>
          <w:divBdr>
            <w:top w:val="none" w:sz="0" w:space="0" w:color="auto"/>
            <w:left w:val="none" w:sz="0" w:space="0" w:color="auto"/>
            <w:bottom w:val="none" w:sz="0" w:space="0" w:color="auto"/>
            <w:right w:val="none" w:sz="0" w:space="0" w:color="auto"/>
          </w:divBdr>
          <w:divsChild>
            <w:div w:id="1596480833">
              <w:marLeft w:val="0"/>
              <w:marRight w:val="0"/>
              <w:marTop w:val="0"/>
              <w:marBottom w:val="0"/>
              <w:divBdr>
                <w:top w:val="none" w:sz="0" w:space="0" w:color="auto"/>
                <w:left w:val="none" w:sz="0" w:space="0" w:color="auto"/>
                <w:bottom w:val="none" w:sz="0" w:space="0" w:color="auto"/>
                <w:right w:val="none" w:sz="0" w:space="0" w:color="auto"/>
              </w:divBdr>
            </w:div>
          </w:divsChild>
        </w:div>
        <w:div w:id="1262568286">
          <w:marLeft w:val="0"/>
          <w:marRight w:val="0"/>
          <w:marTop w:val="0"/>
          <w:marBottom w:val="0"/>
          <w:divBdr>
            <w:top w:val="none" w:sz="0" w:space="0" w:color="auto"/>
            <w:left w:val="none" w:sz="0" w:space="0" w:color="auto"/>
            <w:bottom w:val="none" w:sz="0" w:space="0" w:color="auto"/>
            <w:right w:val="none" w:sz="0" w:space="0" w:color="auto"/>
          </w:divBdr>
          <w:divsChild>
            <w:div w:id="9447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5074">
      <w:bodyDiv w:val="1"/>
      <w:marLeft w:val="0"/>
      <w:marRight w:val="0"/>
      <w:marTop w:val="0"/>
      <w:marBottom w:val="0"/>
      <w:divBdr>
        <w:top w:val="none" w:sz="0" w:space="0" w:color="auto"/>
        <w:left w:val="none" w:sz="0" w:space="0" w:color="auto"/>
        <w:bottom w:val="none" w:sz="0" w:space="0" w:color="auto"/>
        <w:right w:val="none" w:sz="0" w:space="0" w:color="auto"/>
      </w:divBdr>
    </w:div>
    <w:div w:id="1194611975">
      <w:bodyDiv w:val="1"/>
      <w:marLeft w:val="0"/>
      <w:marRight w:val="0"/>
      <w:marTop w:val="0"/>
      <w:marBottom w:val="0"/>
      <w:divBdr>
        <w:top w:val="none" w:sz="0" w:space="0" w:color="auto"/>
        <w:left w:val="none" w:sz="0" w:space="0" w:color="auto"/>
        <w:bottom w:val="none" w:sz="0" w:space="0" w:color="auto"/>
        <w:right w:val="none" w:sz="0" w:space="0" w:color="auto"/>
      </w:divBdr>
    </w:div>
    <w:div w:id="1208764508">
      <w:bodyDiv w:val="1"/>
      <w:marLeft w:val="0"/>
      <w:marRight w:val="0"/>
      <w:marTop w:val="0"/>
      <w:marBottom w:val="0"/>
      <w:divBdr>
        <w:top w:val="none" w:sz="0" w:space="0" w:color="auto"/>
        <w:left w:val="none" w:sz="0" w:space="0" w:color="auto"/>
        <w:bottom w:val="none" w:sz="0" w:space="0" w:color="auto"/>
        <w:right w:val="none" w:sz="0" w:space="0" w:color="auto"/>
      </w:divBdr>
    </w:div>
    <w:div w:id="1285884057">
      <w:bodyDiv w:val="1"/>
      <w:marLeft w:val="0"/>
      <w:marRight w:val="0"/>
      <w:marTop w:val="0"/>
      <w:marBottom w:val="0"/>
      <w:divBdr>
        <w:top w:val="none" w:sz="0" w:space="0" w:color="auto"/>
        <w:left w:val="none" w:sz="0" w:space="0" w:color="auto"/>
        <w:bottom w:val="none" w:sz="0" w:space="0" w:color="auto"/>
        <w:right w:val="none" w:sz="0" w:space="0" w:color="auto"/>
      </w:divBdr>
    </w:div>
    <w:div w:id="1433162717">
      <w:bodyDiv w:val="1"/>
      <w:marLeft w:val="0"/>
      <w:marRight w:val="0"/>
      <w:marTop w:val="0"/>
      <w:marBottom w:val="0"/>
      <w:divBdr>
        <w:top w:val="none" w:sz="0" w:space="0" w:color="auto"/>
        <w:left w:val="none" w:sz="0" w:space="0" w:color="auto"/>
        <w:bottom w:val="none" w:sz="0" w:space="0" w:color="auto"/>
        <w:right w:val="none" w:sz="0" w:space="0" w:color="auto"/>
      </w:divBdr>
      <w:divsChild>
        <w:div w:id="1048605169">
          <w:marLeft w:val="0"/>
          <w:marRight w:val="0"/>
          <w:marTop w:val="0"/>
          <w:marBottom w:val="0"/>
          <w:divBdr>
            <w:top w:val="none" w:sz="0" w:space="0" w:color="auto"/>
            <w:left w:val="none" w:sz="0" w:space="0" w:color="auto"/>
            <w:bottom w:val="none" w:sz="0" w:space="0" w:color="auto"/>
            <w:right w:val="none" w:sz="0" w:space="0" w:color="auto"/>
          </w:divBdr>
          <w:divsChild>
            <w:div w:id="1161430301">
              <w:marLeft w:val="0"/>
              <w:marRight w:val="0"/>
              <w:marTop w:val="0"/>
              <w:marBottom w:val="0"/>
              <w:divBdr>
                <w:top w:val="none" w:sz="0" w:space="0" w:color="auto"/>
                <w:left w:val="none" w:sz="0" w:space="0" w:color="auto"/>
                <w:bottom w:val="none" w:sz="0" w:space="0" w:color="auto"/>
                <w:right w:val="none" w:sz="0" w:space="0" w:color="auto"/>
              </w:divBdr>
            </w:div>
          </w:divsChild>
        </w:div>
        <w:div w:id="1321499856">
          <w:marLeft w:val="0"/>
          <w:marRight w:val="0"/>
          <w:marTop w:val="0"/>
          <w:marBottom w:val="0"/>
          <w:divBdr>
            <w:top w:val="none" w:sz="0" w:space="0" w:color="auto"/>
            <w:left w:val="none" w:sz="0" w:space="0" w:color="auto"/>
            <w:bottom w:val="none" w:sz="0" w:space="0" w:color="auto"/>
            <w:right w:val="none" w:sz="0" w:space="0" w:color="auto"/>
          </w:divBdr>
          <w:divsChild>
            <w:div w:id="62234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80338">
      <w:bodyDiv w:val="1"/>
      <w:marLeft w:val="0"/>
      <w:marRight w:val="0"/>
      <w:marTop w:val="0"/>
      <w:marBottom w:val="0"/>
      <w:divBdr>
        <w:top w:val="none" w:sz="0" w:space="0" w:color="auto"/>
        <w:left w:val="none" w:sz="0" w:space="0" w:color="auto"/>
        <w:bottom w:val="none" w:sz="0" w:space="0" w:color="auto"/>
        <w:right w:val="none" w:sz="0" w:space="0" w:color="auto"/>
      </w:divBdr>
    </w:div>
    <w:div w:id="1594970645">
      <w:bodyDiv w:val="1"/>
      <w:marLeft w:val="0"/>
      <w:marRight w:val="0"/>
      <w:marTop w:val="0"/>
      <w:marBottom w:val="0"/>
      <w:divBdr>
        <w:top w:val="none" w:sz="0" w:space="0" w:color="auto"/>
        <w:left w:val="none" w:sz="0" w:space="0" w:color="auto"/>
        <w:bottom w:val="none" w:sz="0" w:space="0" w:color="auto"/>
        <w:right w:val="none" w:sz="0" w:space="0" w:color="auto"/>
      </w:divBdr>
    </w:div>
    <w:div w:id="1628849149">
      <w:bodyDiv w:val="1"/>
      <w:marLeft w:val="0"/>
      <w:marRight w:val="0"/>
      <w:marTop w:val="0"/>
      <w:marBottom w:val="0"/>
      <w:divBdr>
        <w:top w:val="none" w:sz="0" w:space="0" w:color="auto"/>
        <w:left w:val="none" w:sz="0" w:space="0" w:color="auto"/>
        <w:bottom w:val="none" w:sz="0" w:space="0" w:color="auto"/>
        <w:right w:val="none" w:sz="0" w:space="0" w:color="auto"/>
      </w:divBdr>
    </w:div>
    <w:div w:id="1691494984">
      <w:bodyDiv w:val="1"/>
      <w:marLeft w:val="0"/>
      <w:marRight w:val="0"/>
      <w:marTop w:val="0"/>
      <w:marBottom w:val="0"/>
      <w:divBdr>
        <w:top w:val="none" w:sz="0" w:space="0" w:color="auto"/>
        <w:left w:val="none" w:sz="0" w:space="0" w:color="auto"/>
        <w:bottom w:val="none" w:sz="0" w:space="0" w:color="auto"/>
        <w:right w:val="none" w:sz="0" w:space="0" w:color="auto"/>
      </w:divBdr>
    </w:div>
    <w:div w:id="1732994114">
      <w:bodyDiv w:val="1"/>
      <w:marLeft w:val="0"/>
      <w:marRight w:val="0"/>
      <w:marTop w:val="0"/>
      <w:marBottom w:val="0"/>
      <w:divBdr>
        <w:top w:val="none" w:sz="0" w:space="0" w:color="auto"/>
        <w:left w:val="none" w:sz="0" w:space="0" w:color="auto"/>
        <w:bottom w:val="none" w:sz="0" w:space="0" w:color="auto"/>
        <w:right w:val="none" w:sz="0" w:space="0" w:color="auto"/>
      </w:divBdr>
    </w:div>
    <w:div w:id="1775173676">
      <w:bodyDiv w:val="1"/>
      <w:marLeft w:val="0"/>
      <w:marRight w:val="0"/>
      <w:marTop w:val="0"/>
      <w:marBottom w:val="0"/>
      <w:divBdr>
        <w:top w:val="none" w:sz="0" w:space="0" w:color="auto"/>
        <w:left w:val="none" w:sz="0" w:space="0" w:color="auto"/>
        <w:bottom w:val="none" w:sz="0" w:space="0" w:color="auto"/>
        <w:right w:val="none" w:sz="0" w:space="0" w:color="auto"/>
      </w:divBdr>
    </w:div>
    <w:div w:id="1782217422">
      <w:bodyDiv w:val="1"/>
      <w:marLeft w:val="0"/>
      <w:marRight w:val="0"/>
      <w:marTop w:val="0"/>
      <w:marBottom w:val="0"/>
      <w:divBdr>
        <w:top w:val="none" w:sz="0" w:space="0" w:color="auto"/>
        <w:left w:val="none" w:sz="0" w:space="0" w:color="auto"/>
        <w:bottom w:val="none" w:sz="0" w:space="0" w:color="auto"/>
        <w:right w:val="none" w:sz="0" w:space="0" w:color="auto"/>
      </w:divBdr>
    </w:div>
    <w:div w:id="1824346542">
      <w:bodyDiv w:val="1"/>
      <w:marLeft w:val="0"/>
      <w:marRight w:val="0"/>
      <w:marTop w:val="0"/>
      <w:marBottom w:val="0"/>
      <w:divBdr>
        <w:top w:val="none" w:sz="0" w:space="0" w:color="auto"/>
        <w:left w:val="none" w:sz="0" w:space="0" w:color="auto"/>
        <w:bottom w:val="none" w:sz="0" w:space="0" w:color="auto"/>
        <w:right w:val="none" w:sz="0" w:space="0" w:color="auto"/>
      </w:divBdr>
      <w:divsChild>
        <w:div w:id="1916938709">
          <w:marLeft w:val="0"/>
          <w:marRight w:val="0"/>
          <w:marTop w:val="0"/>
          <w:marBottom w:val="0"/>
          <w:divBdr>
            <w:top w:val="none" w:sz="0" w:space="0" w:color="auto"/>
            <w:left w:val="none" w:sz="0" w:space="0" w:color="auto"/>
            <w:bottom w:val="none" w:sz="0" w:space="0" w:color="auto"/>
            <w:right w:val="none" w:sz="0" w:space="0" w:color="auto"/>
          </w:divBdr>
          <w:divsChild>
            <w:div w:id="1990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2631">
      <w:bodyDiv w:val="1"/>
      <w:marLeft w:val="0"/>
      <w:marRight w:val="0"/>
      <w:marTop w:val="0"/>
      <w:marBottom w:val="0"/>
      <w:divBdr>
        <w:top w:val="none" w:sz="0" w:space="0" w:color="auto"/>
        <w:left w:val="none" w:sz="0" w:space="0" w:color="auto"/>
        <w:bottom w:val="none" w:sz="0" w:space="0" w:color="auto"/>
        <w:right w:val="none" w:sz="0" w:space="0" w:color="auto"/>
      </w:divBdr>
    </w:div>
    <w:div w:id="2014069277">
      <w:bodyDiv w:val="1"/>
      <w:marLeft w:val="0"/>
      <w:marRight w:val="0"/>
      <w:marTop w:val="0"/>
      <w:marBottom w:val="0"/>
      <w:divBdr>
        <w:top w:val="none" w:sz="0" w:space="0" w:color="auto"/>
        <w:left w:val="none" w:sz="0" w:space="0" w:color="auto"/>
        <w:bottom w:val="none" w:sz="0" w:space="0" w:color="auto"/>
        <w:right w:val="none" w:sz="0" w:space="0" w:color="auto"/>
      </w:divBdr>
    </w:div>
    <w:div w:id="2014258111">
      <w:bodyDiv w:val="1"/>
      <w:marLeft w:val="0"/>
      <w:marRight w:val="0"/>
      <w:marTop w:val="0"/>
      <w:marBottom w:val="0"/>
      <w:divBdr>
        <w:top w:val="none" w:sz="0" w:space="0" w:color="auto"/>
        <w:left w:val="none" w:sz="0" w:space="0" w:color="auto"/>
        <w:bottom w:val="none" w:sz="0" w:space="0" w:color="auto"/>
        <w:right w:val="none" w:sz="0" w:space="0" w:color="auto"/>
      </w:divBdr>
    </w:div>
    <w:div w:id="21343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3.wdp"/><Relationship Id="rId18" Type="http://schemas.openxmlformats.org/officeDocument/2006/relationships/image" Target="media/image6.png"/><Relationship Id="rId26" Type="http://schemas.openxmlformats.org/officeDocument/2006/relationships/hyperlink" Target="https://unesdoc.unesco.org/ark:/48223/pf0000381137" TargetMode="External"/><Relationship Id="rId39" Type="http://schemas.openxmlformats.org/officeDocument/2006/relationships/hyperlink" Target="https://www.weforum.org" TargetMode="External"/><Relationship Id="rId21" Type="http://schemas.openxmlformats.org/officeDocument/2006/relationships/image" Target="media/image8.png"/><Relationship Id="rId34" Type="http://schemas.openxmlformats.org/officeDocument/2006/relationships/hyperlink" Target="https://doi.org/10.1007/s00146-020-00904-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www.oecd.org/education/digital-education-outlo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image" Target="media/image10.png"/><Relationship Id="rId32" Type="http://schemas.openxmlformats.org/officeDocument/2006/relationships/hyperlink" Target="https://www.oecd.org/digital/artificial-intelligence/" TargetMode="External"/><Relationship Id="rId37" Type="http://schemas.openxmlformats.org/officeDocument/2006/relationships/hyperlink" Target="https://www.unesco.org/en/artificial-intelligence/education"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microsoft.com/office/2007/relationships/hdphoto" Target="media/hdphoto4.wdp"/><Relationship Id="rId23" Type="http://schemas.openxmlformats.org/officeDocument/2006/relationships/image" Target="media/image9.png"/><Relationship Id="rId28" Type="http://schemas.openxmlformats.org/officeDocument/2006/relationships/hyperlink" Target="https://www.unesco.org/en/articles/leveraging-agentic-ai-smarter-decision-making-education" TargetMode="External"/><Relationship Id="rId36" Type="http://schemas.openxmlformats.org/officeDocument/2006/relationships/hyperlink" Target="https://link.springer.com" TargetMode="External"/><Relationship Id="rId10" Type="http://schemas.openxmlformats.org/officeDocument/2006/relationships/image" Target="media/image2.png"/><Relationship Id="rId19" Type="http://schemas.microsoft.com/office/2007/relationships/hdphoto" Target="media/hdphoto6.wdp"/><Relationship Id="rId31" Type="http://schemas.openxmlformats.org/officeDocument/2006/relationships/hyperlink" Target="https://www.oecd.org/education/" TargetMode="External"/><Relationship Id="rId44" Type="http://schemas.openxmlformats.org/officeDocument/2006/relationships/header" Target="head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microsoft.com/office/2007/relationships/hdphoto" Target="media/hdphoto7.wdp"/><Relationship Id="rId27" Type="http://schemas.openxmlformats.org/officeDocument/2006/relationships/hyperlink" Target="https://www.unesco.org/en/artificial-intelligence/education" TargetMode="External"/><Relationship Id="rId30" Type="http://schemas.openxmlformats.org/officeDocument/2006/relationships/hyperlink" Target="https://www.worldbank.org/en/topic/edutech" TargetMode="External"/><Relationship Id="rId35" Type="http://schemas.openxmlformats.org/officeDocument/2006/relationships/hyperlink" Target="https://www.oecd.org/education/digital-education-outlook/"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microsoft.com/office/2007/relationships/hdphoto" Target="media/hdphoto5.wdp"/><Relationship Id="rId25" Type="http://schemas.microsoft.com/office/2007/relationships/hdphoto" Target="media/hdphoto8.wdp"/><Relationship Id="rId33" Type="http://schemas.openxmlformats.org/officeDocument/2006/relationships/hyperlink" Target="https://education.ec.europa.eu" TargetMode="External"/><Relationship Id="rId38" Type="http://schemas.openxmlformats.org/officeDocument/2006/relationships/hyperlink" Target="https://www.unesco.org/en/articles/leveraging-agentic-ai-smarter-decision-making-education" TargetMode="External"/><Relationship Id="rId46"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footer2.xml.rels><?xml version="1.0" encoding="UTF-8" standalone="yes"?>
<Relationships xmlns="http://schemas.openxmlformats.org/package/2006/relationships"><Relationship Id="rId1" Type="http://schemas.openxmlformats.org/officeDocument/2006/relationships/image" Target="media/image12.jpeg"/></Relationships>
</file>

<file path=word/_rels/footer3.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Her14</b:Tag>
    <b:SourceType>Book</b:SourceType>
    <b:Guid>{CD662BB0-0EEF-4276-82E7-08C05192078C}</b:Guid>
    <b:Title>Metodología de la Investigación. Metodología de la investigación: las rutas: cuantitativa ,cualitativa y mixta</b:Title>
    <b:Year>2018</b:Year>
    <b:Author>
      <b:Author>
        <b:NameList>
          <b:Person>
            <b:Last>Hernández Sampieri</b:Last>
            <b:First>R</b:First>
          </b:Person>
          <b:Person>
            <b:Last>Mendoza Torres</b:Last>
            <b:First>Ch.</b:First>
            <b:Middle>P</b:Middle>
          </b:Person>
        </b:NameList>
      </b:Author>
    </b:Author>
    <b:City>México D.F.</b:City>
    <b:Publisher>McGRAW-HILL Education</b:Publisher>
    <b:RefOrder>22</b:RefOrder>
  </b:Source>
  <b:Source>
    <b:Tag>Her142</b:Tag>
    <b:SourceType>Book</b:SourceType>
    <b:Guid>{044E8B36-6B37-49EA-A190-AB58E92E9C84}</b:Guid>
    <b:Title>Metodoología de la Investigación. Quinta Edición</b:Title>
    <b:Year>2014</b:Year>
    <b:Author>
      <b:Author>
        <b:NameList>
          <b:Person>
            <b:Last>Hernández Sampieri</b:Last>
            <b:First>R</b:First>
          </b:Person>
          <b:Person>
            <b:Last>Fernández Collado</b:Last>
            <b:First>C</b:First>
          </b:Person>
          <b:Person>
            <b:Last>Baptista Lucio</b:Last>
            <b:First>M</b:First>
            <b:Middle>del P</b:Middle>
          </b:Person>
        </b:NameList>
      </b:Author>
    </b:Author>
    <b:City>Ciudad de México</b:City>
    <b:Publisher>McGRAW-HILL / INTERAMERICANA EDITORES, S.A. DE C.V.</b:Publisher>
    <b:RefOrder>23</b:RefOrder>
  </b:Source>
  <b:Source>
    <b:Tag>CON24</b:Tag>
    <b:SourceType>InternetSite</b:SourceType>
    <b:Guid>{E47E0CEC-0CBA-4D5A-91D1-3C9EE7A29F2B}</b:Guid>
    <b:LCID>es-EC</b:LCID>
    <b:Title>Consejo Nacional para la Igualdad de Discapacidades</b:Title>
    <b:Year>2011</b:Year>
    <b:Month>Abril</b:Month>
    <b:Day>2</b:Day>
    <b:URL>https://www.consejodiscapacidades.gob.ec/estadisticas-de-discapacidad/</b:URL>
    <b:Author>
      <b:Author>
        <b:NameList>
          <b:Person>
            <b:Last>CONADIS</b:Last>
          </b:Person>
        </b:NameList>
      </b:Author>
    </b:Author>
    <b:RefOrder>24</b:RefOrder>
  </b:Source>
  <b:Source>
    <b:Tag>Jij19</b:Tag>
    <b:SourceType>Book</b:SourceType>
    <b:Guid>{3E3D70E2-86AF-436A-AB26-BBEB37490883}</b:Guid>
    <b:Title>La tasa de síndrome de Down en Ecuador es mayor que el promedio mundial</b:Title>
    <b:Year>2019</b:Year>
    <b:Author>
      <b:Author>
        <b:NameList>
          <b:Person>
            <b:Last>Jijón </b:Last>
            <b:First>Milton</b:First>
          </b:Person>
        </b:NameList>
      </b:Author>
    </b:Author>
    <b:LCID>es-EC</b:LCID>
    <b:URL>https://www.edicionmedica.ec/secciones/salud-publica/la-tasa-de-sindrome-de-down-en-ecuador-es-mayor-que-el-promedio-mundial-93840</b:URL>
    <b:RefOrder>25</b:RefOrder>
  </b:Source>
  <b:Source>
    <b:Tag>Ben23</b:Tag>
    <b:SourceType>JournalArticle</b:SourceType>
    <b:Guid>{2AD118C5-805A-4EB2-BE7C-548E45FDF22B}</b:Guid>
    <b:Title>Actividad física en jóvenes con Síndrome de Down</b:Title>
    <b:JournalName>Retos</b:JournalName>
    <b:Year>2023</b:Year>
    <b:Pages>pp. 415-420</b:Pages>
    <b:Volume>50</b:Volume>
    <b:Issue>1</b:Issue>
    <b:Author>
      <b:Author>
        <b:NameList>
          <b:Person>
            <b:Last>Benavides</b:Last>
            <b:First>Elia</b:First>
          </b:Person>
          <b:Person>
            <b:Last>Delgado</b:Last>
            <b:First>Cèsar</b:First>
          </b:Person>
          <b:Person>
            <b:Last>Ornelas</b:Last>
            <b:First>Martha</b:First>
          </b:Person>
          <b:Person>
            <b:Last>Jiménez</b:Last>
            <b:First>Carolina</b:First>
          </b:Person>
        </b:NameList>
      </b:Author>
    </b:Author>
    <b:LCID>es-EC</b:LCID>
    <b:City>Mexico</b:City>
    <b:URL>https://recyt.fecyt.es/index.php/retos/article/view/94542/73801</b:URL>
    <b:RefOrder>26</b:RefOrder>
  </b:Source>
  <b:Source>
    <b:Tag>Org214</b:Tag>
    <b:SourceType>InternetSite</b:SourceType>
    <b:Guid>{68B80758-C052-461C-B7D5-1B2F140D0268}</b:Guid>
    <b:Title>Síndrome de Down</b:Title>
    <b:Year>2021</b:Year>
    <b:Author>
      <b:Author>
        <b:NameList>
          <b:Person>
            <b:Last>Organización Mundial de la Salud </b:Last>
          </b:Person>
        </b:NameList>
      </b:Author>
    </b:Author>
    <b:Month>Marzo</b:Month>
    <b:Day>21</b:Day>
    <b:URL>https://www.un.org/es/observances/down-syndrome-day</b:URL>
    <b:LCID>es-EC</b:LCID>
    <b:RefOrder>27</b:RefOrder>
  </b:Source>
  <b:Source>
    <b:Tag>Fon21</b:Tag>
    <b:SourceType>InternetSite</b:SourceType>
    <b:Guid>{F002AE39-A2A2-445B-9F1F-9E34E364115C}</b:Guid>
    <b:Title>América Latina y el Caribe niños con Sindrome de Down </b:Title>
    <b:Year>2021</b:Year>
    <b:Month>Noviembre</b:Month>
    <b:Day>10</b:Day>
    <b:URL>https://www.unicef.org/lac/comunicados-prensa/casi-19-millones-ninos-ninas-discapacidad-america-latina-caribe</b:URL>
    <b:Author>
      <b:Author>
        <b:NameList>
          <b:Person>
            <b:Last>Fondo de las Naciones Unidas para la Infancia</b:Last>
          </b:Person>
        </b:NameList>
      </b:Author>
    </b:Author>
    <b:LCID>es-EC</b:LCID>
    <b:RefOrder>28</b:RefOrder>
  </b:Source>
  <b:Source>
    <b:Tag>Rei24</b:Tag>
    <b:SourceType>JournalArticle</b:SourceType>
    <b:Guid>{C1646969-FB51-4373-B2C7-FBC76367E1C3}</b:Guid>
    <b:Title>Inclusión De Estudiantes Con Síndrome De Down En El Aula</b:Title>
    <b:Year>2024</b:Year>
    <b:LCID>es-EC</b:LCID>
    <b:JournalName>Ciencia Latina Revista Científica Multidisciplinar</b:JournalName>
    <b:Pages>pp. 4014-4038</b:Pages>
    <b:Volume>8</b:Volume>
    <b:Issue>4</b:Issue>
    <b:DOI>https://doi.org/10.37811/cl_rcm.v8i3.12069</b:DOI>
    <b:Author>
      <b:Author>
        <b:NameList>
          <b:Person>
            <b:Last>Reinoso</b:Last>
            <b:First>Walter</b:First>
          </b:Person>
          <b:Person>
            <b:Last>Zambrano</b:Last>
            <b:First>Silvia</b:First>
          </b:Person>
          <b:Person>
            <b:Last>Mendoza</b:Last>
            <b:First>Rosa</b:First>
          </b:Person>
          <b:Person>
            <b:Last>Zambrano</b:Last>
            <b:First>Esperanza</b:First>
          </b:Person>
          <b:Person>
            <b:Last>Zamora</b:Last>
            <b:First>Jeni</b:First>
          </b:Person>
        </b:NameList>
      </b:Author>
    </b:Author>
    <b:RefOrder>29</b:RefOrder>
  </b:Source>
  <b:Source>
    <b:Tag>Par241</b:Tag>
    <b:SourceType>JournalArticle</b:SourceType>
    <b:Guid>{A8460EA9-311D-4B79-814C-9ADE13D273C1}</b:Guid>
    <b:Title>Estrategia metodológica: Una práctica de inclusión de estudiantes con Síndrome de Down en Educación Física</b:Title>
    <b:JournalName>Journal of Science and Research</b:JournalName>
    <b:Year>2024</b:Year>
    <b:Pages>pp. 1-28</b:Pages>
    <b:Volume>9</b:Volume>
    <b:Issue>1</b:Issue>
    <b:LCID>es-EC</b:LCID>
    <b:URL>https://revistas.utb.edu.ec/index.php/sr/article/view/3026</b:URL>
    <b:Author>
      <b:Author>
        <b:NameList>
          <b:Person>
            <b:Last>Paredes</b:Last>
            <b:First>Jorge</b:First>
          </b:Person>
          <b:Person>
            <b:Last>Sáchez</b:Last>
            <b:First>Iralda</b:First>
          </b:Person>
          <b:Person>
            <b:Last>Maqueira</b:Last>
            <b:First>Giceya</b:First>
          </b:Person>
        </b:NameList>
      </b:Author>
    </b:Author>
    <b:RefOrder>30</b:RefOrder>
  </b:Source>
  <b:Source>
    <b:Tag>Cañ211</b:Tag>
    <b:SourceType>Book</b:SourceType>
    <b:Guid>{2729A7B4-2B2E-470F-A131-3EBEAB3E11A3}</b:Guid>
    <b:Title>Adolescentes en Ecuador han estado embarazadas</b:Title>
    <b:Year>2021</b:Year>
    <b:Pages>pp. 1-3</b:Pages>
    <b:City>Quito</b:City>
    <b:CountryRegion>Ecuador</b:CountryRegion>
    <b:URL>Obtenido de: https://www.swissinfo.ch/spa/d%C3%ADa-ni%C3%B1a-ecuador_el-12---de-adolescentes-en-ecuador-han-estado-embarazadas-al-menos-una-vez/47011172</b:URL>
    <b:Author>
      <b:Author>
        <b:NameList>
          <b:Person>
            <b:Last>Cañas</b:Last>
            <b:First>G</b:First>
          </b:Person>
        </b:NameList>
      </b:Author>
    </b:Author>
    <b:RefOrder>31</b:RefOrder>
  </b:Source>
  <b:Source>
    <b:Tag>Tob241</b:Tag>
    <b:SourceType>JournalArticle</b:SourceType>
    <b:Guid>{B982A651-74EA-4F88-B5A8-343D77821104}</b:Guid>
    <b:LCID>es-EC</b:LCID>
    <b:Title>Sistema de actividades lúdicas adaptadas para la inclusión de los estudiantes con síndrome Down a la clase de educación física</b:Title>
    <b:Year>2024</b:Year>
    <b:DOI>https://doi.org/10.23857/pc.v9i4.7006</b:DOI>
    <b:JournalName>Revista Polo del. Conocimiento</b:JournalName>
    <b:Pages>pp. 3106-3141</b:Pages>
    <b:Volume>9</b:Volume>
    <b:Issue>4</b:Issue>
    <b:Author>
      <b:Author>
        <b:NameList>
          <b:Person>
            <b:Last>Tobar</b:Last>
            <b:First>César</b:First>
          </b:Person>
        </b:NameList>
      </b:Author>
    </b:Author>
    <b:RefOrder>32</b:RefOrder>
  </b:Source>
  <b:Source>
    <b:Tag>Iba24</b:Tag>
    <b:SourceType>JournalArticle</b:SourceType>
    <b:Guid>{4A2E7466-3A7B-4E01-9D39-011B1957BDB7}</b:Guid>
    <b:LCID>es-EC</b:LCID>
    <b:Title>ctividades físicas adaptadas-motricidad gruesa: experiencia de inclusión para casos con Síndrome de Down</b:Title>
    <b:JournalName>Revista multidisciplinar Alfa</b:JournalName>
    <b:Year>2024</b:Year>
    <b:Pages>pp. 125.157</b:Pages>
    <b:Volume>6</b:Volume>
    <b:Issue>4</b:Issue>
    <b:DOI>https://do.org/10.33262/ap.v6i4.561</b:DOI>
    <b:Author>
      <b:Author>
        <b:NameList>
          <b:Person>
            <b:Last>Ibarra</b:Last>
            <b:First>Andrea</b:First>
          </b:Person>
          <b:Person>
            <b:Last>Hernández</b:Last>
            <b:First>Ligia</b:First>
          </b:Person>
          <b:Person>
            <b:Last>Maqueira</b:Last>
            <b:First>Giceya</b:First>
          </b:Person>
        </b:NameList>
      </b:Author>
    </b:Author>
    <b:RefOrder>33</b:RefOrder>
  </b:Source>
  <b:Source>
    <b:Tag>Doi24</b:Tag>
    <b:SourceType>JournalArticle</b:SourceType>
    <b:Guid>{424E6B11-B1E7-449A-B0C1-EED3AC4B3C8F}</b:Guid>
    <b:LCID>es-EC</b:LCID>
    <b:Title>La actividad física y sus beneficios en niños con síndrome de Down: revisión sistemática</b:Title>
    <b:JournalName>SPORT TK-Revista EuroAmericana</b:JournalName>
    <b:Year>2024</b:Year>
    <b:Author>
      <b:Author>
        <b:NameList>
          <b:Person>
            <b:Last>Doicela</b:Last>
            <b:First>Yadira</b:First>
          </b:Person>
        </b:NameList>
      </b:Author>
    </b:Author>
    <b:City>Ecuador </b:City>
    <b:URL>https://deporvida.uho.edu.cu/index.php/deporvida/article/view/985/2915</b:URL>
    <b:RefOrder>34</b:RefOrder>
  </b:Source>
  <b:Source>
    <b:Tag>She92</b:Tag>
    <b:SourceType>Book</b:SourceType>
    <b:Guid>{748A889C-F0D0-4F46-B55D-D6D4E44BB325}</b:Guid>
    <b:Title>Batería de evaluación del movimiento para niños 2 (MABC-2)</b:Title>
    <b:Year>1992</b:Year>
    <b:Author>
      <b:Author>
        <b:NameList>
          <b:Person>
            <b:Last>Sheila</b:Last>
            <b:First>Henderson</b:First>
          </b:Person>
          <b:Person>
            <b:Last>Sugden</b:Last>
            <b:First>David</b:First>
          </b:Person>
          <b:Person>
            <b:Last>Barnett</b:Last>
            <b:First>Anna</b:First>
          </b:Person>
        </b:NameList>
      </b:Author>
    </b:Author>
    <b:LCID>es-EC</b:LCID>
    <b:City>Inglaterra</b:City>
    <b:URL>file:///C:/Users/PC/Downloads/Dialnet-UnEstudioTransculturalDeLaCompetenciaMotrizEnEscol-1290901.pdf</b:URL>
    <b:RefOrder>35</b:RefOrder>
  </b:Source>
  <b:Source>
    <b:Tag>Tob24</b:Tag>
    <b:SourceType>JournalArticle</b:SourceType>
    <b:Guid>{DCDA89CF-2A85-4318-BA3D-8FF3FD765B94}</b:Guid>
    <b:LCID>es-EC</b:LCID>
    <b:Title>Sistema de actividades lúdicas adaptadas para la inclusión de los estudiantes con síndrome Down a la clase de educación física</b:Title>
    <b:JournalName>Polo de conocimineto </b:JournalName>
    <b:Year>2024</b:Year>
    <b:Pages>pp. 3107-3141</b:Pages>
    <b:Volume>9</b:Volume>
    <b:Issue>4</b:Issue>
    <b:DOI>https://doi.org/10.23857/pc.v9i4.7006</b:DOI>
    <b:Author>
      <b:Author>
        <b:NameList>
          <b:Person>
            <b:Last>Tobar</b:Last>
            <b:First>Cèsar</b:First>
          </b:Person>
          <b:Person>
            <b:Last>Maqueira</b:Last>
            <b:First>Caridad</b:First>
          </b:Person>
        </b:NameList>
      </b:Author>
    </b:Author>
    <b:RefOrder>36</b:RefOrder>
  </b:Source>
  <b:Source>
    <b:Tag>Fer18</b:Tag>
    <b:SourceType>JournalArticle</b:SourceType>
    <b:Guid>{8745709E-ACB1-4D63-9D59-8EFF6F8ABFFC}</b:Guid>
    <b:Title>Importancia dee la individualizacion de adaptaciones curriculares para estudinates con sindrome de Down</b:Title>
    <b:Year>2018</b:Year>
    <b:JournalName>Revsita Psicopedagogia</b:JournalName>
    <b:Pages>pp. 55-70</b:Pages>
    <b:Volume>3</b:Volume>
    <b:Issue>1</b:Issue>
    <b:Author>
      <b:Author>
        <b:NameList>
          <b:Person>
            <b:Last>Fernandez</b:Last>
            <b:First>C</b:First>
          </b:Person>
          <b:Person>
            <b:Last>Martinez</b:Last>
            <b:First>J</b:First>
          </b:Person>
        </b:NameList>
      </b:Author>
    </b:Author>
    <b:LCID>es-EC</b:LCID>
    <b:RefOrder>37</b:RefOrder>
  </b:Source>
  <b:Source>
    <b:Tag>Feria</b:Tag>
    <b:SourceType>Art</b:SourceType>
    <b:Guid>{FAA6595A-6073-4F35-B065-305C1B48ED30}</b:Guid>
    <b:LCID>es-EC</b:LCID>
    <b:Title>El pensamiento evolutivo conduce a la adapatación y al enseñanza de diferentes. Vinves Vives (Ecuador, tesi de pregrado)</b:Title>
    <b:JournalName>Revista Psicopedagogia</b:JournalName>
    <b:Year>2020</b:Year>
    <b:Volume>3</b:Volume>
    <b:Issue>1</b:Issue>
    <b:Author>
      <b:Author>
        <b:NameList>
          <b:Person>
            <b:Last>Hattie</b:Last>
            <b:First>J</b:First>
          </b:Person>
        </b:NameList>
      </b:Author>
      <b:Artist>
        <b:NameList>
          <b:Person>
            <b:Last>Hattie</b:Last>
            <b:First>J</b:First>
          </b:Person>
        </b:NameList>
      </b:Artist>
    </b:Author>
    <b:URL>https://blog.vicensvives.com/john-hattie-el-pensamiento-evaluativo-conduce-a-la-adaptacion-y-a-la-ensenanza-diferenciada/.</b:URL>
    <b:Institution>Repositorio Institucional </b:Institution>
    <b:RefOrder>38</b:RefOrder>
  </b:Source>
  <b:Source>
    <b:Tag>Mar181</b:Tag>
    <b:SourceType>JournalArticle</b:SourceType>
    <b:Guid>{C6CC1376-2354-4E1F-9891-CE6802C39A33}</b:Guid>
    <b:Title>Evaluación Psicomotriz de estudinates con Sindrome de Down: identificación de habilidades y desafios</b:Title>
    <b:JournalName>Journal of Special Education</b:JournalName>
    <b:Year>2018</b:Year>
    <b:Pages>pp. 112-128</b:Pages>
    <b:Volume>3</b:Volume>
    <b:Issue>4</b:Issue>
    <b:Author>
      <b:Author>
        <b:NameList>
          <b:Person>
            <b:Last>Martinez</b:Last>
            <b:First>J</b:First>
          </b:Person>
          <b:Person>
            <b:Last>Lopez</b:Last>
            <b:First>M</b:First>
          </b:Person>
        </b:NameList>
      </b:Author>
    </b:Author>
    <b:URL> https://repositorio.ucv.edu.pe/handle/20.500.12692/72447</b:URL>
    <b:RefOrder>39</b:RefOrder>
  </b:Source>
  <b:Source>
    <b:Tag>Gom20</b:Tag>
    <b:SourceType>JournalArticle</b:SourceType>
    <b:Guid>{070815A0-7B28-44CE-ADA5-C42E3030D4F4}</b:Guid>
    <b:LCID>es-EC</b:LCID>
    <b:Title>Percepción de los docentes especialistas sobre la efectividad de las actividades físicas adaptadas para estudiantes con Síndrome de Down</b:Title>
    <b:JournalName>Revista de Educación Especializada</b:JournalName>
    <b:Year>2020</b:Year>
    <b:Pages>pp. 75-90</b:Pages>
    <b:Author>
      <b:Author>
        <b:NameList>
          <b:Person>
            <b:Last>Gomez</b:Last>
            <b:First>A</b:First>
          </b:Person>
          <b:Person>
            <b:Last>Pérez</b:Last>
            <b:First>J</b:First>
          </b:Person>
        </b:NameList>
      </b:Author>
    </b:Author>
    <b:URL>https://digital.csic.es/handle/10261/237774</b:URL>
    <b:RefOrder>40</b:RefOrder>
  </b:Source>
  <b:Source>
    <b:Tag>Gam25</b:Tag>
    <b:SourceType>JournalArticle</b:SourceType>
    <b:Guid>{95F86132-AEF1-4AEA-B9E8-299855DD169E}</b:Guid>
    <b:LCID>es-EC</b:LCID>
    <b:Title>Un Enfoque Inclusivo para Estudiantes con Síndrome de Down: Actividades Físicas Adaptadas para el Desarrollo de la Motricidad Gruesa</b:Title>
    <b:JournalName>Multidisciplinary Journal of Sciences, Discoveries, and Society</b:JournalName>
    <b:Year>2025</b:Year>
    <b:Pages>pp. 1-24</b:Pages>
    <b:Volume>2</b:Volume>
    <b:Issue>1</b:Issue>
    <b:URL>. https://revistasapiensec.com/index.php/Sciences_Discoveries_and_Society/article/view/112</b:URL>
    <b:Author>
      <b:Author>
        <b:NameList>
          <b:Person>
            <b:Last>Gamboa</b:Last>
            <b:First>S</b:First>
          </b:Person>
        </b:NameList>
      </b:Author>
    </b:Author>
    <b:RefOrder>41</b:RefOrder>
  </b:Source>
  <b:Source>
    <b:Tag>Ang251</b:Tag>
    <b:SourceType>JournalArticle</b:SourceType>
    <b:Guid>{49E32087-72E8-4513-BF91-0D4C96D46116}</b:Guid>
    <b:Author>
      <b:Author>
        <b:NameList>
          <b:Person>
            <b:Last>Sánchez</b:Last>
            <b:First>Angel</b:First>
            <b:Middle>Guillermo Loja</b:Middle>
          </b:Person>
        </b:NameList>
      </b:Author>
    </b:Author>
    <b:Title>Inteligencia Artificial y Desarrollo del Pensamiento Crítico: Potencialidades y</b:Title>
    <b:Year>2025</b:Year>
    <b:RefOrder>42</b:RefOrder>
  </b:Source>
  <b:Source>
    <b:Tag>Ced25</b:Tag>
    <b:SourceType>BookSection</b:SourceType>
    <b:Guid>{08399626-4C5A-4426-8D3C-E547E07C546B}</b:Guid>
    <b:Title>La importancia de escribir</b:Title>
    <b:Year>2025</b:Year>
    <b:Publisher>Educare</b:Publisher>
    <b:BookTitle>La importancia de escribir</b:BookTitle>
    <b:Pages>2</b:Pages>
    <b:Author>
      <b:Author>
        <b:NameList>
          <b:Person>
            <b:Last>Cedeño</b:Last>
            <b:First>Nicole</b:First>
          </b:Person>
          <b:Person>
            <b:Last>Manzaba</b:Last>
            <b:First>Cristian</b:First>
          </b:Person>
          <b:Person>
            <b:Last>Lopez</b:Last>
            <b:First>Juan</b:First>
          </b:Person>
        </b:NameList>
      </b:Author>
      <b:BookAuthor>
        <b:NameList>
          <b:Person>
            <b:Last>Cedeño</b:Last>
            <b:First>Nicole</b:First>
          </b:Person>
          <b:Person>
            <b:Last>Manzaba</b:Last>
            <b:First>Cristian</b:First>
          </b:Person>
          <b:Person>
            <b:Last>Lopez</b:Last>
            <b:First>Juan</b:First>
          </b:Person>
        </b:NameList>
      </b:BookAuthor>
    </b:Author>
    <b:RefOrder>43</b:RefOrder>
  </b:Source>
  <b:Source>
    <b:Tag>Rod20</b:Tag>
    <b:SourceType>JournalArticle</b:SourceType>
    <b:Guid>{93BD0D39-8DB4-462D-A202-EB6291A1C292}</b:Guid>
    <b:Title>Papel de la Asociación Internacional de Educación Infantil</b:Title>
    <b:Year>2020</b:Year>
    <b:Pages>4</b:Pages>
    <b:Author>
      <b:Author>
        <b:NameList>
          <b:Person>
            <b:Last>Rodriguez</b:Last>
            <b:First>Ricardo</b:First>
          </b:Person>
        </b:NameList>
      </b:Author>
    </b:Author>
    <b:JournalName>Rodriguez, Ricardo</b:JournalName>
    <b:Volume>I</b:Volume>
    <b:Issue>1</b:Issue>
    <b:DOI>10.33965/ACEI2020</b:DOI>
    <b:RefOrder>44</b:RefOrder>
  </b:Source>
  <b:Source>
    <b:Tag>Nuñ21</b:Tag>
    <b:SourceType>JournalArticle</b:SourceType>
    <b:Guid>{447F4322-924A-4C86-BA09-6AE551C4C3F5}</b:Guid>
    <b:Author>
      <b:Author>
        <b:NameList>
          <b:Person>
            <b:Last>Nuñez</b:Last>
            <b:First>Aracelly</b:First>
          </b:Person>
          <b:Person>
            <b:Last>Gaona</b:Last>
            <b:First>Hilda</b:First>
          </b:Person>
        </b:NameList>
      </b:Author>
    </b:Author>
    <b:Title>Análisis de la política de inclusión educativa en la educación media del Ecuador</b:Title>
    <b:JournalName>Nuñez, Aracelly; Gaona, Hilda</b:JournalName>
    <b:Year>2021</b:Year>
    <b:Pages>9</b:Pages>
    <b:Volume>V</b:Volume>
    <b:DOI>10.53877/rc.5.e.20210915.9</b:DOI>
    <b:Issue>1</b:Issue>
    <b:RefOrder>45</b:RefOrder>
  </b:Source>
  <b:Source>
    <b:Tag>Cha25</b:Tag>
    <b:SourceType>JournalArticle</b:SourceType>
    <b:Guid>{73B47211-F421-4539-AA2A-A4452ECDC9FF}</b:Guid>
    <b:Author>
      <b:Author>
        <b:NameList>
          <b:Person>
            <b:Last>Chavéz</b:Last>
            <b:First>Sandra</b:First>
          </b:Person>
          <b:Person>
            <b:Last>Arquello</b:Last>
            <b:First>Arelis</b:First>
          </b:Person>
          <b:Person>
            <b:Last>Mejía</b:Last>
            <b:First>Karina</b:First>
          </b:Person>
          <b:Person>
            <b:Last>Nuñez</b:Last>
            <b:First>Arecelly</b:First>
          </b:Person>
        </b:NameList>
      </b:Author>
    </b:Author>
    <b:Title>El papel de la familia en el proceso educativo de los niños de preescolar </b:Title>
    <b:JournalName>Chavéz,Sandra;Arquello,Arelis;Mejía,Karina;Nuñez,Aracelly</b:JournalName>
    <b:Year>2025</b:Year>
    <b:Pages>13</b:Pages>
    <b:Volume>I</b:Volume>
    <b:Issue>5</b:Issue>
    <b:DOI>10.53877/rc1.5-568</b:DOI>
    <b:RefOrder>46</b:RefOrder>
  </b:Source>
  <b:Source>
    <b:Tag>Vin24</b:Tag>
    <b:SourceType>JournalArticle</b:SourceType>
    <b:Guid>{C8880E60-97B8-45F2-852A-D426EC759BC3}</b:Guid>
    <b:Author>
      <b:Author>
        <b:NameList>
          <b:Person>
            <b:Last>Vinueza</b:Last>
            <b:First>Gladis</b:First>
          </b:Person>
          <b:Person>
            <b:Last>Carrión</b:Last>
            <b:First>Elis</b:First>
          </b:Person>
          <b:Person>
            <b:Last>Cortez</b:Last>
            <b:First>Maryuri</b:First>
          </b:Person>
          <b:Person>
            <b:Last>Ortíz</b:Last>
            <b:First>Diana</b:First>
          </b:Person>
        </b:NameList>
      </b:Author>
    </b:Author>
    <b:Title>Inpacto de la animación y refuerzo pedagógico en la lectoescritura en niños de 3 a 6 años en el cantón Durán,Ecuador</b:Title>
    <b:JournalName>Vinueza,GLadiz;Carrión,Elis;Cortez,Maryuri,Ortíz,Diana</b:JournalName>
    <b:Year>2024</b:Year>
    <b:Pages>18</b:Pages>
    <b:Volume>V</b:Volume>
    <b:Issue>9</b:Issue>
    <b:DOI>0000-0001-6254-7595</b:DOI>
    <b:RefOrder>47</b:RefOrder>
  </b:Source>
  <b:Source>
    <b:Tag>Ali22</b:Tag>
    <b:SourceType>Misc</b:SourceType>
    <b:Guid>{058F7492-9673-4BF8-BD9E-2DB91634EB55}</b:Guid>
    <b:Author>
      <b:Author>
        <b:NameList>
          <b:Person>
            <b:Last>Alisson</b:Last>
            <b:First>Cuñas</b:First>
          </b:Person>
        </b:NameList>
      </b:Author>
    </b:Author>
    <b:Title>Guía Didática Para La Estimulación Del Lenguaje Oral En Niños De Educación Inicial Mediante Actividades Lúdicas </b:Title>
    <b:Year>2022</b:Year>
    <b:Publisher>Universidad Politécnica SALESIANA Ecuador</b:Publisher>
    <b:PublicationTitle>Estimulación Del Lenguaje Oral En Niños De Educación Inicial Mediante Actividades Lúdicas </b:PublicationTitle>
    <b:Month>Septiembre</b:Month>
    <b:Day>1</b:Day>
    <b:City>Quito</b:City>
    <b:StateProvince>Pichincha</b:StateProvince>
    <b:CountryRegion>Ecuador</b:CountryRegion>
    <b:RefOrder>48</b:RefOrder>
  </b:Source>
  <b:Source>
    <b:Tag>Pér20</b:Tag>
    <b:SourceType>Report</b:SourceType>
    <b:Guid>{00252260-4481-457C-AB19-FB6D130BB2DA}</b:Guid>
    <b:Title>LA ESTIMULACIÓN TEMPRANA EN EL DESARROLLO DE HABILIDADES Y DESTREZAS DEL LENGUAJE EN NIÑOS DE EDUCACIÓN INICIAL</b:Title>
    <b:Year>2020</b:Year>
    <b:Month>Abril-Junio</b:Month>
    <b:Day>1</b:Day>
    <b:Publisher>R</b:Publisher>
    <b:Author>
      <b:Author>
        <b:NameList>
          <b:Person>
            <b:Last>Pérez</b:Last>
            <b:First>Myrian</b:First>
          </b:Person>
          <b:Person>
            <b:Last>Tramallino</b:Last>
            <b:First>Carolina</b:First>
          </b:Person>
          <b:Person>
            <b:Last>Peñafiel</b:Last>
            <b:First>Victor</b:First>
          </b:Person>
        </b:NameList>
      </b:Author>
    </b:Author>
    <b:RefOrder>49</b:RefOrder>
  </b:Source>
  <b:Source>
    <b:Tag>Pér201</b:Tag>
    <b:SourceType>Report</b:SourceType>
    <b:Guid>{2601C9BF-67C5-40D5-AD58-C4A1FB8D5742}</b:Guid>
    <b:Author>
      <b:Author>
        <b:NameList>
          <b:Person>
            <b:Last>Pérez</b:Last>
            <b:First>Myrian</b:First>
          </b:Person>
          <b:Person>
            <b:Last>Tramallino</b:Last>
            <b:First>Carolina</b:First>
          </b:Person>
          <b:Person>
            <b:Last>Peñafiel</b:Last>
            <b:First>Victor</b:First>
          </b:Person>
        </b:NameList>
      </b:Author>
    </b:Author>
    <b:Title>LA ESTIMULACIÓN TEMPRANA EN EL DESARROLLO DE HABILIDADES Y DESTREZAS DEL LENGUAJE EN NIÑOS DE EDUCACIÓN INICIAL</b:Title>
    <b:Year>2020</b:Year>
    <b:Publisher>Didasc@lia</b:Publisher>
    <b:RefOrder>50</b:RefOrder>
  </b:Source>
  <b:Source>
    <b:Tag>Kat24</b:Tag>
    <b:SourceType>Report</b:SourceType>
    <b:Guid>{0AEEE9C9-354A-4144-8EC4-B3AC9D2BF147}</b:Guid>
    <b:Author>
      <b:Author>
        <b:NameList>
          <b:Person>
            <b:Last>Katthy</b:Last>
            <b:First>Álava</b:First>
          </b:Person>
        </b:NameList>
      </b:Author>
    </b:Author>
    <b:Title>ACTIVIDADES LECTORAS COMO ESTRATEGIAS PARA EL DESARROLLO Y FORTALECIMIENTO DEL LENGUAJE COMPRESIVO Y EXPRESIVO PARA NIÑOS DE 4 Y 5 AÑOS</b:Title>
    <b:Year>2024</b:Year>
    <b:Publisher>UPSE</b:Publisher>
    <b:RefOrder>51</b:RefOrder>
  </b:Source>
  <b:Source>
    <b:Tag>Gua21</b:Tag>
    <b:SourceType>Report</b:SourceType>
    <b:Guid>{16FFC471-649C-4B5E-8D9C-92BDDA302EEF}</b:Guid>
    <b:Title>Actividades Lúdica en el Desarrollo del Lenguaje oral en los niños del nivel inicial de la Unidad Educativa "Luis Felipe Borja".</b:Title>
    <b:Year>2021</b:Year>
    <b:Publisher>UNIVERSIDAD TÉCNICA DE COTOPAXI</b:Publisher>
    <b:Author>
      <b:Author>
        <b:NameList>
          <b:Person>
            <b:Last>Guanochanga</b:Last>
          </b:Person>
          <b:Person>
            <b:Last>Verónica</b:Last>
          </b:Person>
        </b:NameList>
      </b:Author>
    </b:Author>
    <b:RefOrder>52</b:RefOrder>
  </b:Source>
  <b:Source>
    <b:Tag>Esc06</b:Tag>
    <b:SourceType>Report</b:SourceType>
    <b:Guid>{D324A7B5-0003-415E-BD65-0212280D997E}</b:Guid>
    <b:Title>Importancia de la educación inicial a partir de la mediacion de los procesos cognitivos para el desarrollo humano integral</b:Title>
    <b:Year>2006</b:Year>
    <b:Publisher>Laurus</b:Publisher>
    <b:Author>
      <b:Author>
        <b:NameList>
          <b:Person>
            <b:Last>Escobar</b:Last>
            <b:First>Fabiola</b:First>
          </b:Person>
        </b:NameList>
      </b:Author>
    </b:Author>
    <b:Month>enero</b:Month>
    <b:Day>01</b:Day>
    <b:RefOrder>53</b:RefOrder>
  </b:Source>
  <b:Source>
    <b:Tag>Coi23</b:Tag>
    <b:SourceType>Report</b:SourceType>
    <b:Guid>{839922DC-E8FA-4DAE-9D25-AD838C49E0F6}</b:Guid>
    <b:Author>
      <b:Author>
        <b:NameList>
          <b:Person>
            <b:Last>Coicochea</b:Last>
            <b:First>Yuliana</b:First>
          </b:Person>
        </b:NameList>
      </b:Author>
    </b:Author>
    <b:Title>IMPORTANCIA DE LA EDUCACIÓN INICIAL</b:Title>
    <b:Year>2023</b:Year>
    <b:Publisher>TURNITIN</b:Publisher>
    <b:RefOrder>54</b:RefOrder>
  </b:Source>
  <b:Source>
    <b:Tag>Goi23</b:Tag>
    <b:SourceType>Report</b:SourceType>
    <b:Guid>{03723DA6-6F66-4C6A-A8E0-3F20F626F18E}</b:Guid>
    <b:Author>
      <b:Author>
        <b:NameList>
          <b:Person>
            <b:Last>Goicochea</b:Last>
            <b:First>Yuliana</b:First>
          </b:Person>
        </b:NameList>
      </b:Author>
    </b:Author>
    <b:Title>"IMPORTANCIA DE LA EDUCACIÓN INICIAL"</b:Title>
    <b:Year>2023</b:Year>
    <b:Publisher>TURNITIN</b:Publisher>
    <b:RefOrder>55</b:RefOrder>
  </b:Source>
  <b:Source>
    <b:Tag>Pal21</b:Tag>
    <b:SourceType>Report</b:SourceType>
    <b:Guid>{2953F698-1BED-4394-9809-978CF943256B}</b:Guid>
    <b:Author>
      <b:Author>
        <b:NameList>
          <b:Person>
            <b:Last>Palomino</b:Last>
            <b:First>Alessandra</b:First>
          </b:Person>
        </b:NameList>
      </b:Author>
    </b:Author>
    <b:Title>Estrategias docentes para el desarrollo del lenguaje en los niños y niñas de 2 y 3 años en el contexto de la educación a distancia en una institución Educativa Inicial Pública del Cercado de Lima</b:Title>
    <b:Year>2021</b:Year>
    <b:Publisher>PUCP</b:Publisher>
    <b:RefOrder>56</b:RefOrder>
  </b:Source>
  <b:Source>
    <b:Tag>Día22</b:Tag>
    <b:SourceType>JournalArticle</b:SourceType>
    <b:Guid>{11A8A472-644B-43CF-911D-E441B0B263D7}</b:Guid>
    <b:Title>Estrategias lúdicas y normas de convivencia en educación inicial</b:Title>
    <b:Year>2022</b:Year>
    <b:Author>
      <b:Author>
        <b:NameList>
          <b:Person>
            <b:Last>Díaz</b:Last>
            <b:First>Doris</b:First>
          </b:Person>
          <b:Person>
            <b:Last>Taber</b:Last>
            <b:First>Yessikha</b:First>
          </b:Person>
          <b:Person>
            <b:Last>Chavéz</b:Last>
            <b:First>Patricia</b:First>
          </b:Person>
          <b:Person>
            <b:Last>Raez</b:Last>
            <b:First>Haymin</b:First>
          </b:Person>
        </b:NameList>
      </b:Author>
    </b:Author>
    <b:JournalName>Díaz,Doris;Taber,Yessikha;Chavéz,Patricia;Raez,Haymin</b:JournalName>
    <b:Pages>16</b:Pages>
    <b:Volume>VI</b:Volume>
    <b:Issue>26</b:Issue>
    <b:DOI>10.33996</b:DOI>
    <b:RefOrder>57</b:RefOrder>
  </b:Source>
  <b:Source>
    <b:Tag>Chi22</b:Tag>
    <b:SourceType>JournalArticle</b:SourceType>
    <b:Guid>{79159153-5E0C-42BD-BDF2-F12808D2B7D4}</b:Guid>
    <b:Author>
      <b:Author>
        <b:NameList>
          <b:Person>
            <b:Last>Chica</b:Last>
            <b:First>Shirley</b:First>
          </b:Person>
          <b:Person>
            <b:Last>García</b:Last>
            <b:First>Isabel</b:First>
            <b:Middle>de los Ángeles</b:Middle>
          </b:Person>
        </b:NameList>
      </b:Author>
    </b:Author>
    <b:Title>Los juegos lingüísticos como herramientas didácticas en la enseñanza del idioma inglés</b:Title>
    <b:JournalName>Chica,Shirley;García,Isabel de los Ángeles</b:JournalName>
    <b:Year>2022</b:Year>
    <b:Pages>16</b:Pages>
    <b:Volume>VIII</b:Volume>
    <b:Issue>1</b:Issue>
    <b:DOI>10.23857</b:DOI>
    <b:RefOrder>58</b:RefOrder>
  </b:Source>
  <b:Source>
    <b:Tag>Jes25</b:Tag>
    <b:SourceType>JournalArticle</b:SourceType>
    <b:Guid>{1FFBD5C9-A104-482A-A89B-AF666C7E6D59}</b:Guid>
    <b:Title>Los títeres para el desarrollo del lenguaje en los niños y niñas de 24 a 36 meses</b:Title>
    <b:Year>2025</b:Year>
    <b:Author>
      <b:Author>
        <b:NameList>
          <b:Person>
            <b:Last>Moreira Santana</b:Last>
            <b:First>Jessica</b:First>
            <b:Middle>Aracely</b:Middle>
          </b:Person>
          <b:Person>
            <b:Last>Zambrano Salavarria</b:Last>
            <b:First>Jeniffer</b:First>
            <b:Middle>Maritza</b:Middle>
          </b:Person>
        </b:NameList>
      </b:Author>
    </b:Author>
    <b:Edition>108</b:Edition>
    <b:URL>https://polodelconocimiento.com/ojs/index.php/es/article/view/10078/pdf</b:URL>
    <b:DOI>https://doi.org/10.23857/pc.v10i7.10078</b:DOI>
    <b:JournalName>Polo del Conocimiento </b:JournalName>
    <b:Volume>10</b:Volume>
    <b:Issue>7</b:Issue>
    <b:RefOrder>59</b:RefOrder>
  </b:Source>
  <b:Source>
    <b:Tag>AUL23</b:Tag>
    <b:SourceType>DocumentFromInternetSite</b:SourceType>
    <b:Guid>{22283837-C593-4F22-959A-997E7375E81E}</b:Guid>
    <b:Title>Repositorio Digital UPSE</b:Title>
    <b:Year>2023</b:Year>
    <b:URL>https://repositorio.upse.edu.ec/server/api/core/bitstreams/552afe36-668e-4b10-a295-5a8e33fd51c3/content</b:URL>
    <b:Author>
      <b:Author>
        <b:NameList>
          <b:Person>
            <b:Last>Aules</b:Last>
            <b:First>Maria</b:First>
          </b:Person>
          <b:Person>
            <b:Last>Reyes</b:Last>
            <b:First>Katheryne</b:First>
          </b:Person>
        </b:NameList>
      </b:Author>
    </b:Author>
    <b:InternetSiteTitle>Impacto del uso de títeres en el desarrollo del lenguaje oral en la provincia de Santa Elena</b:InternetSiteTitle>
    <b:RefOrder>60</b:RefOrder>
  </b:Source>
  <b:Source>
    <b:Tag>Sap96</b:Tag>
    <b:SourceType>JournalArticle</b:SourceType>
    <b:Guid>{A67E2EE1-955C-427E-A1AA-1FAFF15FDF58}</b:Guid>
    <b:Author>
      <b:Author>
        <b:NameList>
          <b:Person>
            <b:Last>Villada</b:Last>
            <b:First>Johny</b:First>
          </b:Person>
          <b:Person>
            <b:Last>Chaves</b:Last>
            <b:First>Liliana</b:First>
          </b:Person>
        </b:NameList>
      </b:Author>
    </b:Author>
    <b:Title>Aportes teóricos derivados de las investigaciones sobre el lenguaje entre el 2000 y el 2010: una revisión</b:Title>
    <b:Year>2019</b:Year>
    <b:Publisher>MaccGrill</b:Publisher>
    <b:CountryRegion>México</b:CountryRegion>
    <b:JournalName>Diversitas: Perspectivas en Psicología</b:JournalName>
    <b:Pages>160-172</b:Pages>
    <b:Volume>10</b:Volume>
    <b:Issue>3</b:Issue>
    <b:RefOrder>61</b:RefOrder>
  </b:Source>
  <b:Source>
    <b:Tag>Lie02</b:Tag>
    <b:SourceType>JournalArticle</b:SourceType>
    <b:Guid>{EEDBD195-5374-4893-939D-C6C900532B18}</b:Guid>
    <b:Author>
      <b:Author>
        <b:NameList>
          <b:Person>
            <b:Last>Martçinez</b:Last>
            <b:First>Aurora</b:First>
          </b:Person>
          <b:Person>
            <b:Last>Ortega</b:Last>
            <b:First>José</b:First>
          </b:Person>
          <b:Person>
            <b:Last>Alba</b:Last>
            <b:First>José</b:First>
          </b:Person>
        </b:NameList>
      </b:Author>
    </b:Author>
    <b:Title>Lenguaje: instrumento del desarrollo humano</b:Title>
    <b:Year>2021</b:Year>
    <b:Publisher>London</b:Publisher>
    <b:DOI>http://doi.org/10.22201/cuaieed.16076079e.2021.22.5.</b:DOI>
    <b:JournalName>Revista Digital Universitaria</b:JournalName>
    <b:Volume>22</b:Volume>
    <b:Issue>5</b:Issue>
    <b:RefOrder>62</b:RefOrder>
  </b:Source>
  <b:Source>
    <b:Tag>Łus22</b:Tag>
    <b:SourceType>JournalArticle</b:SourceType>
    <b:Guid>{BE63F2E5-C49B-4AA6-BC77-57D5CE31F28E}</b:Guid>
    <b:Author>
      <b:Author>
        <b:NameList>
          <b:Person>
            <b:Last>Coello</b:Last>
            <b:First>Mayra</b:First>
          </b:Person>
        </b:NameList>
      </b:Author>
    </b:Author>
    <b:Title>Estimulación temprana y desarrollo de habilidades del lenguaje: Neuroeducación en la educación inicial en Ecuador</b:Title>
    <b:JournalName>Revista de Ciencias Sociales</b:JournalName>
    <b:Year>2022</b:Year>
    <b:Volume>27</b:Volume>
    <b:Issue>4</b:Issue>
    <b:DOI>https://www.redalyc.org/articulo.oa?id=28069360022</b:DOI>
    <b:RefOrder>63</b:RefOrder>
  </b:Source>
  <b:Source>
    <b:Tag>Qué24</b:Tag>
    <b:SourceType>JournalArticle</b:SourceType>
    <b:Guid>{8ACA520C-5E5D-49B4-806E-D113DBFC391C}</b:Guid>
    <b:Title>¿Qué es la Estimulación Lúdica en los Niños y Cómo Beneficia su Desarrollo?</b:Title>
    <b:Year>2019</b:Year>
    <b:JournalName>FOARE, Version Online</b:JournalName>
    <b:Volume>6</b:Volume>
    <b:DOI>https://foare.es/que-es-la-estimulacion-ludica-en-los-ninos/?damemas_lectura=1</b:DOI>
    <b:Author>
      <b:Author>
        <b:NameList>
          <b:Person>
            <b:Last>Azúa</b:Last>
            <b:First>M.</b:First>
          </b:Person>
          <b:Person>
            <b:Last>Pincay</b:Last>
            <b:First>E.</b:First>
          </b:Person>
        </b:NameList>
      </b:Author>
    </b:Author>
    <b:RefOrder>64</b:RefOrder>
  </b:Source>
  <b:Source>
    <b:Tag>Moy19</b:Tag>
    <b:SourceType>DocumentFromInternetSite</b:SourceType>
    <b:Guid>{8E0B331E-7F99-4A16-9B04-BA4C4B63FD78}</b:Guid>
    <b:Author>
      <b:Author>
        <b:NameList>
          <b:Person>
            <b:Last>Moyolema</b:Last>
            <b:First>C.</b:First>
          </b:Person>
        </b:NameList>
      </b:Author>
    </b:Author>
    <b:Title>Tesis de pregrado, Universidad Técnica de Ambato</b:Title>
    <b:Year>2019</b:Year>
    <b:InternetSiteTitle>Las actividades lúdicas educativas en el pensamiento crítico-reflexivo de los niños de los quintos grados paralelos “c” y “d” de la unidad educativa Francisco Flor-Gustavo Egüez de la ciudad de Ambato provincia de Tungurahua</b:InternetSiteTitle>
    <b:URL>http://scielo.senescyt.gob.ec/scielo.php?script=sci_nlinks&amp;pid=S2550-6587202000030009000007&amp;lng=en</b:URL>
    <b:RefOrder>65</b:RefOrder>
  </b:Source>
  <b:Source>
    <b:Tag>Cas221</b:Tag>
    <b:SourceType>JournalArticle</b:SourceType>
    <b:Guid>{FB1FFFD8-16BA-4989-A993-AC2283341642}</b:Guid>
    <b:Author>
      <b:Author>
        <b:NameList>
          <b:Person>
            <b:Last>Casares</b:Last>
            <b:First>V.</b:First>
            <b:Middle>A.</b:Middle>
          </b:Person>
        </b:NameList>
      </b:Author>
    </b:Author>
    <b:Title>Los Títeres como recurso didáctico para el desarrollo de valores en Preescolar</b:Title>
    <b:JournalName>Revista de la Universidad Católica de Cuenca</b:JournalName>
    <b:Year>2022</b:Year>
    <b:RefOrder>66</b:RefOrder>
  </b:Source>
  <b:Source>
    <b:Tag>Dom19</b:Tag>
    <b:SourceType>DocumentFromInternetSite</b:SourceType>
    <b:Guid>{73FF5850-1D98-4369-B2E6-6709ECE58A9D}</b:Guid>
    <b:Author>
      <b:Author>
        <b:NameList>
          <b:Person>
            <b:Last>Domínguez</b:Last>
            <b:First>D</b:First>
          </b:Person>
          <b:Person>
            <b:Last>Medina</b:Last>
            <b:First>N.</b:First>
          </b:Person>
        </b:NameList>
      </b:Author>
    </b:Author>
    <b:Title>Trabajo de tesis, Universidad Nacional de Educación. Azogues, Ecuador</b:Title>
    <b:Year>2019</b:Year>
    <b:InternetSiteTitle>Estimulación del lenguaje oral mediante actividades didácticas para fomentar el desarrollo de habilidades comunicativas</b:InternetSiteTitle>
    <b:URL>http://repositorio.unae.edu.ec/bitstream/56000/1156/1/Tesis%20final-Estimulaci%C3%B3n%20del%20Lenguaje-Biblioteca.pdf</b:URL>
    <b:RefOrder>67</b:RefOrder>
  </b:Source>
  <b:Source>
    <b:Tag>Pon18</b:Tag>
    <b:SourceType>DocumentFromInternetSite</b:SourceType>
    <b:Guid>{B98C6A7D-1DCA-419F-BA0E-3071CA141501}</b:Guid>
    <b:Author>
      <b:Author>
        <b:NameList>
          <b:Person>
            <b:Last>Ponce</b:Last>
            <b:First>M.</b:First>
          </b:Person>
          <b:Person>
            <b:Last>Santana</b:Last>
            <b:First>Y.</b:First>
          </b:Person>
        </b:NameList>
      </b:Author>
    </b:Author>
    <b:Title>Tesis, Universidad de Guayaquil</b:Title>
    <b:InternetSiteTitle>Los recursos didácticos en el desarrollo del lenguaje. Guía didáctica de imágenes para el desarrollo del lenguaje </b:InternetSiteTitle>
    <b:Year>2018</b:Year>
    <b:URL>http://repositorio.ug.edu.ec/handle/redug/38986</b:URL>
    <b:RefOrder>68</b:RefOrder>
  </b:Source>
  <b:Source>
    <b:Tag>Cre23</b:Tag>
    <b:SourceType>Book</b:SourceType>
    <b:Guid>{2465A258-835F-4E62-BC92-4DC7CEBA36DA}</b:Guid>
    <b:Title>Research design: Qualitative, quantitative, and mixed methods approaches</b:Title>
    <b:Year>2023</b:Year>
    <b:Publisher>SAGE</b:Publisher>
    <b:Author>
      <b:Author>
        <b:NameList>
          <b:Person>
            <b:Last>Creswell</b:Last>
            <b:First>J.</b:First>
            <b:Middle>W.</b:Middle>
          </b:Person>
          <b:Person>
            <b:Last>Creswell</b:Last>
            <b:First>J.</b:First>
            <b:Middle>D.</b:Middle>
          </b:Person>
        </b:NameList>
      </b:Author>
    </b:Author>
    <b:RefOrder>69</b:RefOrder>
  </b:Source>
  <b:Source>
    <b:Tag>Ber10</b:Tag>
    <b:SourceType>Book</b:SourceType>
    <b:Guid>{3B6D8A4A-CC0D-498B-8A50-0D22BFCBA40C}</b:Guid>
    <b:Title>Metodología de la Investigación</b:Title>
    <b:Year>2019</b:Year>
    <b:Pages>320</b:Pages>
    <b:Author>
      <b:Author>
        <b:NameList>
          <b:Person>
            <b:Last>Bernal</b:Last>
            <b:First>Cesar</b:First>
            <b:Middle>A.</b:Middle>
          </b:Person>
        </b:NameList>
      </b:Author>
    </b:Author>
    <b:City>Colombia</b:City>
    <b:Publisher>Pearson</b:Publisher>
    <b:Edition>3ra</b:Edition>
    <b:RefOrder>70</b:RefOrder>
  </b:Source>
  <b:Source>
    <b:Tag>Lóp14</b:Tag>
    <b:SourceType>JournalArticle</b:SourceType>
    <b:Guid>{14C15B70-C105-492C-BF8E-3CECA648402C}</b:Guid>
    <b:Author>
      <b:Author>
        <b:NameList>
          <b:Person>
            <b:Last>López</b:Last>
            <b:First>Pedro</b:First>
            <b:Middle>Luis</b:Middle>
          </b:Person>
        </b:NameList>
      </b:Author>
    </b:Author>
    <b:Title>Población, muestra y muestreo</b:Title>
    <b:JournalName>Punto Cero</b:JournalName>
    <b:Year>2019</b:Year>
    <b:Pages>69-74</b:Pages>
    <b:Volume>09</b:Volume>
    <b:Issue>08</b:Issue>
    <b:RefOrder>71</b:RefOrder>
  </b:Source>
  <b:Source>
    <b:Tag>Mar191</b:Tag>
    <b:SourceType>JournalArticle</b:SourceType>
    <b:Guid>{8A7BC592-1A9A-49EB-BFA7-F688703C98CA}</b:Guid>
    <b:Title>Teatro De Títeres Como Estrategia Para Potenciar La Atención De Niños De 5 Años De La Escuela De Educación Básica Isabel Herrera de Velazquez</b:Title>
    <b:Year>2019</b:Year>
    <b:Author>
      <b:Author>
        <b:NameList>
          <b:Person>
            <b:Last>Maridueña</b:Last>
            <b:First>R.</b:First>
            <b:Middle>A.</b:Middle>
          </b:Person>
        </b:NameList>
      </b:Author>
    </b:Author>
    <b:JournalName>Revista Conrado</b:JournalName>
    <b:Pages>370-375</b:Pages>
    <b:Volume>10</b:Volume>
    <b:Issue>70</b:Issue>
    <b:DOI>Https://Doi.Org/Https://Conrado.Ucf.Edu.Cu/Index.Php/Conrado </b:DOI>
    <b:RefOrder>72</b:RefOrder>
  </b:Source>
  <b:Source>
    <b:Tag>Vás24</b:Tag>
    <b:SourceType>JournalArticle</b:SourceType>
    <b:Guid>{4B9BA5EB-9708-4969-ABA4-2557C9419A24}</b:Guid>
    <b:Title>Los títeres como estrategia metodológica para el mejoramiento de la expresión oral de los estudiantes de segundo año de educación básica</b:Title>
    <b:Year>2024</b:Year>
    <b:URL>https://ciencialatina.org/index.php/cienciala/article/view/14624</b:URL>
    <b:Author>
      <b:Author>
        <b:NameList>
          <b:Person>
            <b:Last>Vásquez</b:Last>
            <b:First>Verónica</b:First>
            <b:Middle>Alexandra</b:Middle>
          </b:Person>
          <b:Person>
            <b:Last>Vinces</b:Last>
            <b:First>Mosquera</b:First>
            <b:Middle>Graciela</b:Middle>
          </b:Person>
          <b:Person>
            <b:Last>Maribel</b:Last>
            <b:First>Cifuentes</b:First>
          </b:Person>
        </b:NameList>
      </b:Author>
    </b:Author>
    <b:DOI>https://doi.org/10.37811/cl_rcm.v8i5.14624</b:DOI>
    <b:JournalName>Ciencia Latina</b:JournalName>
    <b:Volume>8</b:Volume>
    <b:Issue>5</b:Issue>
    <b:RefOrder>73</b:RefOrder>
  </b:Source>
  <b:Source>
    <b:Tag>Ort20</b:Tag>
    <b:SourceType>JournalArticle</b:SourceType>
    <b:Guid>{AC9D5443-7398-4EED-99C1-1F5FCB00A9FD}</b:Guid>
    <b:Author>
      <b:Author>
        <b:NameList>
          <b:Person>
            <b:Last>Ortiz</b:Last>
            <b:First>D.</b:First>
          </b:Person>
          <b:Person>
            <b:Last>Cortéz</b:Last>
            <b:First>M.</b:First>
          </b:Person>
          <b:Person>
            <b:Last>Varas</b:Last>
            <b:First>A,</b:First>
          </b:Person>
        </b:NameList>
      </b:Author>
    </b:Author>
    <b:Title>Lenguaje y comunicación componentes importantes para el desarrollo del bienestar infantil.</b:Title>
    <b:Year>2020</b:Year>
    <b:JournalName>Revista de Investigación en Ciencias de la Educación</b:JournalName>
    <b:Pages>450-460</b:Pages>
    <b:Volume>4</b:Volume>
    <b:Issue>16</b:Issue>
    <b:DOI>http://www.scielo.org.bo/pdf/hrce/v4n16/v4n16_a08.pdf </b:DOI>
    <b:RefOrder>74</b:RefOrder>
  </b:Source>
  <b:Source>
    <b:Tag>Dóm18</b:Tag>
    <b:SourceType>DocumentFromInternetSite</b:SourceType>
    <b:Guid>{C2D53021-DFF2-46BB-A297-4BEE868CBE77}</b:Guid>
    <b:Author>
      <b:Author>
        <b:NameList>
          <b:Person>
            <b:Last>Dómenech</b:Last>
            <b:First>J.</b:First>
          </b:Person>
        </b:NameList>
      </b:Author>
    </b:Author>
    <b:Title>Repositorio Digital de la Universidad de Murcia</b:Title>
    <b:Year>2018</b:Year>
    <b:InternetSiteTitle>Tesis Doctoral.  La educación científica en infantil: contribución a su aprendizaje desde la  formación  del  grado  de  maestro/a  en  educación  infantil</b:InternetSiteTitle>
    <b:URL>https://dialnet.unirioja.es/servlet/tesis?codigo=220125</b:URL>
    <b:RefOrder>75</b:RefOrder>
  </b:Source>
  <b:Source>
    <b:Tag>Faj21</b:Tag>
    <b:SourceType>JournalArticle</b:SourceType>
    <b:Guid>{EE366375-C094-4941-A597-C30206240C89}</b:Guid>
    <b:Title>El papel del educador en el desarrollo en los estudiantes de educación inicial.</b:Title>
    <b:Year>2021</b:Year>
    <b:Author>
      <b:Author>
        <b:Corporate>Fajardo et al.</b:Corporate>
      </b:Author>
    </b:Author>
    <b:JournalName>Dominio de las Ciencias</b:JournalName>
    <b:Volume>7</b:Volume>
    <b:Issue>1</b:Issue>
    <b:DOI>https://dialnet.unirioja.es/servlet/articulo?codigo=8231646</b:DOI>
    <b:RefOrder>76</b:RefOrder>
  </b:Source>
  <b:Source>
    <b:Tag>Peñ23</b:Tag>
    <b:SourceType>JournalArticle</b:SourceType>
    <b:Guid>{D7D1C37C-EC7C-45A3-A34B-09D3C1BF97C9}</b:Guid>
    <b:Author>
      <b:Author>
        <b:Corporate>Peñafiel et al.</b:Corporate>
      </b:Author>
    </b:Author>
    <b:Title>Juegos de roles como estrategias de enseñanza-aprenidzaje para mejorar las relaciones sociales en niños de educacionn inicial</b:Title>
    <b:JournalName>Revista Social Fronteriza</b:JournalName>
    <b:Year>2023</b:Year>
    <b:Pages>192-206</b:Pages>
    <b:RefOrder>77</b:RefOrder>
  </b:Source>
  <b:Source>
    <b:Tag>Car23</b:Tag>
    <b:SourceType>JournalArticle</b:SourceType>
    <b:Guid>{91BECDB4-E87C-4735-B682-C6A9CFE9D7D3}</b:Guid>
    <b:Author>
      <b:Author>
        <b:Corporate>Carnicero et al.</b:Corporate>
      </b:Author>
    </b:Author>
    <b:Title>Intervención sobre habilidades sociales mediante un juego de rol: un estudio de diseño mixto con jóvenes con discapacidad intelectual</b:Title>
    <b:JournalName>Actualidades en Psicologia</b:JournalName>
    <b:Year>2023</b:Year>
    <b:Pages>95-110</b:Pages>
    <b:Volume>37</b:Volume>
    <b:Issue>135</b:Issue>
    <b:RefOrder>78</b:RefOrder>
  </b:Source>
  <b:Source>
    <b:Tag>Sol20</b:Tag>
    <b:SourceType>JournalArticle</b:SourceType>
    <b:Guid>{502D0CBB-0C28-477C-928A-C559912C383C}</b:Guid>
    <b:Author>
      <b:Author>
        <b:NameList>
          <b:Person>
            <b:Last>Solórzano</b:Last>
            <b:First>G.</b:First>
          </b:Person>
          <b:Person>
            <b:Last>Solórzano</b:Last>
            <b:First>M.</b:First>
          </b:Person>
          <b:Person>
            <b:Last>Sandoval</b:Last>
            <b:First>E.</b:First>
          </b:Person>
          <b:Person>
            <b:Last>Bravo</b:Last>
            <b:First>M.</b:First>
          </b:Person>
        </b:NameList>
      </b:Author>
    </b:Author>
    <b:Title>El rol de la educación inicial en la construcción de las estructuras mentales.</b:Title>
    <b:JournalName>Dominio de las Ciencias</b:JournalName>
    <b:Year>2020</b:Year>
    <b:Pages>764-774</b:Pages>
    <b:Volume>6</b:Volume>
    <b:Issue>3</b:Issue>
    <b:DOI>https://dialnet.unirioja.es/servlet/articulo?codigo=7504270</b:DOI>
    <b:RefOrder>79</b:RefOrder>
  </b:Source>
  <b:Source>
    <b:Tag>Mar19</b:Tag>
    <b:SourceType>JournalArticle</b:SourceType>
    <b:Guid>{FBF6EB97-3109-4747-93C2-9884A1CF779D}</b:Guid>
    <b:Author>
      <b:Author>
        <b:NameList>
          <b:Person>
            <b:Last>Martel</b:Last>
            <b:First>M.</b:First>
          </b:Person>
          <b:Person>
            <b:Last>Bar</b:Last>
            <b:First>A.</b:First>
          </b:Person>
        </b:NameList>
      </b:Author>
    </b:Author>
    <b:Title>Educación Inicial: Indagaciones acerca de las construcciones metodológicas en salas de 5 años</b:Title>
    <b:JournalName>Educación, lenguaje y sociedad</b:JournalName>
    <b:Year>2019</b:Year>
    <b:Volume>16</b:Volume>
    <b:Issue>10</b:Issue>
    <b:DOI>https://dialnet.unirioja.es/servlet/articulo?codigo=7171400</b:DOI>
    <b:RefOrder>80</b:RefOrder>
  </b:Source>
  <b:Source>
    <b:Tag>Pia72</b:Tag>
    <b:SourceType>Book</b:SourceType>
    <b:Guid>{BF73EEC2-1941-4833-9449-12B026C4F235}</b:Guid>
    <b:Author>
      <b:Author>
        <b:NameList>
          <b:Person>
            <b:Last>Piaget</b:Last>
            <b:First>J.</b:First>
          </b:Person>
        </b:NameList>
      </b:Author>
    </b:Author>
    <b:Title>La psicología del niño</b:Title>
    <b:Year>1972</b:Year>
    <b:Publisher>Ediciones Paidós.</b:Publisher>
    <b:RefOrder>81</b:RefOrder>
  </b:Source>
  <b:Source>
    <b:Tag>Eli23</b:Tag>
    <b:SourceType>JournalArticle</b:SourceType>
    <b:Guid>{7BAF03F4-54BF-4A44-8D2C-26DC5054F844}</b:Guid>
    <b:Author>
      <b:Author>
        <b:NameList>
          <b:Person>
            <b:Last>Elices</b:Last>
            <b:First>Mel</b:First>
          </b:Person>
        </b:NameList>
      </b:Author>
    </b:Author>
    <b:Title>El juego de roles en educación infantil: ¿por qué es importante y cómo favorecerlo?</b:Title>
    <b:JournalName>Educación Infantil para Educadores y maestros, Versión Online</b:JournalName>
    <b:Year>2023</b:Year>
    <b:DOI>https://melelices.com/la-importancia-del-juego-de-roles-en-educacion-infantil/#que-es-el-juego-de-roles</b:DOI>
    <b:RefOrder>82</b:RefOrder>
  </b:Source>
  <b:Source>
    <b:Tag>Muñ201</b:Tag>
    <b:SourceType>JournalArticle</b:SourceType>
    <b:Guid>{994A449F-F280-4A33-8DD5-4B958FE43C41}</b:Guid>
    <b:Author>
      <b:Author>
        <b:NameList>
          <b:Person>
            <b:Last>Muñoz</b:Last>
            <b:First>J.</b:First>
          </b:Person>
          <b:Person>
            <b:Last>Pérez</b:Last>
            <b:First>M.</b:First>
          </b:Person>
        </b:NameList>
      </b:Author>
    </b:Author>
    <b:Title>Estrategias lúdicas para el desarrollo integral de la infancia</b:Title>
    <b:JournalName>Revista Pedagogía y Sociedad</b:JournalName>
    <b:Year>2020</b:Year>
    <b:Pages>23-31</b:Pages>
    <b:Volume>8</b:Volume>
    <b:Issue>3</b:Issue>
    <b:RefOrder>83</b:RefOrder>
  </b:Source>
  <b:Source>
    <b:Tag>Rod25</b:Tag>
    <b:SourceType>JournalArticle</b:SourceType>
    <b:Guid>{F9C66452-7FE3-4C48-AEB2-B3322B4F4204}</b:Guid>
    <b:Author>
      <b:Author>
        <b:NameList>
          <b:Person>
            <b:Last>Rodríguez Camón</b:Last>
            <b:First>Elisabet</b:First>
          </b:Person>
        </b:NameList>
      </b:Author>
    </b:Author>
    <b:Title>Habilidades sociales en la infancia: ¿cuáles son y cómo desarrollarlas?</b:Title>
    <b:JournalName>Psicología y mente</b:JournalName>
    <b:Year>2025</b:Year>
    <b:DOI>https://psicologiaymente.com/desarrollo/habilidades-sociales-infancia</b:DOI>
    <b:RefOrder>84</b:RefOrder>
  </b:Source>
  <b:Source>
    <b:Tag>Hou22</b:Tag>
    <b:SourceType>JournalArticle</b:SourceType>
    <b:Guid>{3941C53F-F01E-4FAE-9232-E9343D1D01B4}</b:Guid>
    <b:Author>
      <b:Author>
        <b:NameList>
          <b:Person>
            <b:Last>Houen</b:Last>
            <b:First>Sandy</b:First>
          </b:Person>
          <b:Person>
            <b:Last>Thorpe</b:Last>
            <b:First>Karen</b:First>
          </b:Person>
          <b:Person>
            <b:Last>van Os</b:Last>
            <b:First>Danielle</b:First>
          </b:Person>
          <b:Person>
            <b:Last>Westwood</b:Last>
            <b:First>Emily</b:First>
          </b:Person>
        </b:NameList>
      </b:Author>
    </b:Author>
    <b:Title>Eliciting and responding to young children's talk: A systematic review of educators' interactional strategies that promote rich conversations with children aged 2–5 years</b:Title>
    <b:JournalName>Educational Research Review</b:JournalName>
    <b:Year>2022</b:Year>
    <b:Volume>37</b:Volume>
    <b:DOI>https://doi.org/10.1016/j.edurev.2022.100473</b:DOI>
    <b:RefOrder>85</b:RefOrder>
  </b:Source>
  <b:Source>
    <b:Tag>Cus23</b:Tag>
    <b:SourceType>JournalArticle</b:SourceType>
    <b:Guid>{15011E2F-56DC-4CBF-B5DE-4050B74AB667}</b:Guid>
    <b:Author>
      <b:Author>
        <b:NameList>
          <b:Person>
            <b:Last>Custode</b:Last>
            <b:First>Stephanie</b:First>
          </b:Person>
          <b:Person>
            <b:Last>Bailey</b:Last>
            <b:First>Jhonelle</b:First>
          </b:Person>
          <b:Person>
            <b:Last>Perry</b:Last>
            <b:First>Lynn</b:First>
          </b:Person>
        </b:NameList>
      </b:Author>
    </b:Author>
    <b:Title>Preschool Language Environments and Social Interactions in an Early Intervention Classroom: A Pilot Study</b:Title>
    <b:JournalName>Journal of Early Intervention</b:JournalName>
    <b:Year>2023</b:Year>
    <b:Pages>338-355</b:Pages>
    <b:Volume>46</b:Volume>
    <b:Issue>3</b:Issue>
    <b:DOI>https://doi.org/10.1177/10538151231176176</b:DOI>
    <b:RefOrder>86</b:RefOrder>
  </b:Source>
  <b:Source>
    <b:Tag>Joh20</b:Tag>
    <b:SourceType>Book</b:SourceType>
    <b:Guid>{B6FC6792-7E10-4212-ACBD-70C062944EB0}</b:Guid>
    <b:Title>Joining together: Group theory and group skills</b:Title>
    <b:Year>2020</b:Year>
    <b:Author>
      <b:Author>
        <b:NameList>
          <b:Person>
            <b:Last>Johnson</b:Last>
            <b:First>D..</b:First>
          </b:Person>
          <b:Person>
            <b:Last>Johnson</b:Last>
            <b:First>R.</b:First>
          </b:Person>
        </b:NameList>
      </b:Author>
    </b:Author>
    <b:Publisher>Pearson</b:Publisher>
    <b:Edition>13th</b:Edition>
    <b:RefOrder>87</b:RefOrder>
  </b:Source>
  <b:Source>
    <b:Tag>Mar211</b:Tag>
    <b:SourceType>JournalArticle</b:SourceType>
    <b:Guid>{C64B701F-886E-489D-AB59-5C63F452B5BF}</b:Guid>
    <b:Title>El juego de roles como estrategia para fomentar la empatía en educación inicial</b:Title>
    <b:Year>2021</b:Year>
    <b:DOI>10.15648/invefor.v3i1.3837</b:DOI>
    <b:Author>
      <b:Author>
        <b:NameList>
          <b:Person>
            <b:Last>Martínez</b:Last>
            <b:First>C.</b:First>
          </b:Person>
          <b:Person>
            <b:Last>Gómez</b:Last>
            <b:First>R.</b:First>
          </b:Person>
        </b:NameList>
      </b:Author>
    </b:Author>
    <b:JournalName>Revista de Innovación Educativa</b:JournalName>
    <b:Pages>45-58</b:Pages>
    <b:Volume>15</b:Volume>
    <b:Issue>2</b:Issue>
    <b:RefOrder>88</b:RefOrder>
  </b:Source>
  <b:Source>
    <b:Tag>Mar21</b:Tag>
    <b:SourceType>JournalArticle</b:SourceType>
    <b:Guid>{035F4960-B15E-4054-BA1D-7D43E9D87C00}</b:Guid>
    <b:Author>
      <b:Author>
        <b:NameList>
          <b:Person>
            <b:Last>Martínez</b:Last>
            <b:First>C.</b:First>
          </b:Person>
          <b:Person>
            <b:Last>Gómez</b:Last>
            <b:First>R.</b:First>
          </b:Person>
        </b:NameList>
      </b:Author>
    </b:Author>
    <b:Title>El juego de roles como estrategia para fomentar la empatía en educación inicial</b:Title>
    <b:JournalName>Revista de Innovación Educativa</b:JournalName>
    <b:Year>2021</b:Year>
    <b:Pages>45-58</b:Pages>
    <b:Volume>15</b:Volume>
    <b:Issue>2</b:Issue>
    <b:RefOrder>89</b:RefOrder>
  </b:Source>
  <b:Source>
    <b:Tag>Vyg78</b:Tag>
    <b:SourceType>Book</b:SourceType>
    <b:Guid>{0C6F067B-F071-4E56-815A-5F84CE18A529}</b:Guid>
    <b:Title>El desarrollo de los procesos cognitivos superiores</b:Title>
    <b:Year>2019</b:Year>
    <b:Author>
      <b:Author>
        <b:NameList>
          <b:Person>
            <b:Last>Vygotsky</b:Last>
            <b:First>L.</b:First>
            <b:Middle>S.</b:Middle>
          </b:Person>
        </b:NameList>
      </b:Author>
    </b:Author>
    <b:Publisher>Editorial Graó</b:Publisher>
    <b:RefOrder>90</b:RefOrder>
  </b:Source>
  <b:Source>
    <b:Tag>Zel19</b:Tag>
    <b:SourceType>JournalArticle</b:SourceType>
    <b:Guid>{33E21E87-5440-4012-A9F0-8CBEC2656641}</b:Guid>
    <b:Author>
      <b:Author>
        <b:NameList>
          <b:Person>
            <b:Last>Zelaieta</b:Last>
            <b:First>E.</b:First>
          </b:Person>
          <b:Person>
            <b:Last>Camino</b:Last>
            <b:First>I.</b:First>
          </b:Person>
          <b:Person>
            <b:Last>Zulaika</b:Last>
            <b:First>L.</b:First>
          </b:Person>
          <b:Person>
            <b:Last>Echeazarra</b:Last>
            <b:First>I.</b:First>
          </b:Person>
        </b:NameList>
      </b:Author>
    </b:Author>
    <b:Title>Juego de rol para el desarrollo del pensamiento crítico en la formación inicial del profesorado</b:Title>
    <b:JournalName>Revista complutense de educación</b:JournalName>
    <b:Year>2019</b:Year>
    <b:Pages>729-745</b:Pages>
    <b:Volume>30</b:Volume>
    <b:Issue>3</b:Issue>
    <b:DOI>https://dialnet.unirioja.es/servlet/articulo?codigo=7045053</b:DOI>
    <b:RefOrder>91</b:RefOrder>
  </b:Source>
  <b:Source>
    <b:Tag>Pas21</b:Tag>
    <b:SourceType>DocumentFromInternetSite</b:SourceType>
    <b:Guid>{6F49CD5D-C889-4697-AFE0-2A8BBF7A1AB3}</b:Guid>
    <b:Author>
      <b:Author>
        <b:NameList>
          <b:Person>
            <b:Last>Pasquel</b:Last>
            <b:First>M.</b:First>
          </b:Person>
          <b:Person>
            <b:Last>Pinedo</b:Last>
            <b:First>E.</b:First>
          </b:Person>
        </b:NameList>
      </b:Author>
    </b:Author>
    <b:Title>Tesis  de  Licenciatura,  Universidad  César Vallejo</b:Title>
    <b:Year>2021</b:Year>
    <b:InternetSiteTitle>El  juego  de  roles  como  estrategia  didáctica  en  niños  de preescolar:  Una  revisión  sistemática</b:InternetSiteTitle>
    <b:URL>https://repositorio.ucv.edu.pe/bitstream/handle/20.500.12692/101080/Pasquel_MMY-Pinedo_UEM-SD.pdf?sequence=1</b:URL>
    <b:RefOrder>92</b:RefOrder>
  </b:Source>
  <b:Source>
    <b:Tag>Oso23</b:Tag>
    <b:SourceType>JournalArticle</b:SourceType>
    <b:Guid>{461761C2-F5B9-498A-AD67-0F4308627F02}</b:Guid>
    <b:Author>
      <b:Author>
        <b:NameList>
          <b:Person>
            <b:Last>Osorio</b:Last>
            <b:First>J.</b:First>
          </b:Person>
          <b:Person>
            <b:Last>Fernández</b:Last>
            <b:First>M.</b:First>
          </b:Person>
          <b:Person>
            <b:Last>Mariscal</b:Last>
            <b:First>A.</b:First>
          </b:Person>
        </b:NameList>
      </b:Author>
    </b:Author>
    <b:Title>El  juego  de  rol  como  estrategia  para  una educación crítica. Diseños de profesoras y profesores en formación inicial</b:Title>
    <b:Year>2023</b:Year>
    <b:JournalName>In Soñar grande es soñar juntas: En busca de una educación crítica e inclusiva</b:JournalName>
    <b:Pages>235-249</b:Pages>
    <b:DOI>https://dialnet.unirioja.es/servlet/articulo?codigo=8934609</b:DOI>
    <b:RefOrder>93</b:RefOrder>
  </b:Source>
  <b:Source>
    <b:Tag>Mal18</b:Tag>
    <b:SourceType>Book</b:SourceType>
    <b:Guid>{26732FC6-1079-4480-8B4F-91B377B06928}</b:Guid>
    <b:Title>Metodología de la investigación social: Paradigmas: Cuantitativo, sociocrítico, cualitativo,interpretativo, complementario.</b:Title>
    <b:Year>2018</b:Year>
    <b:Publisher>McGraw Hill</b:Publisher>
    <b:Author>
      <b:Author>
        <b:NameList>
          <b:Person>
            <b:Last>Maldonado</b:Last>
            <b:First>J.</b:First>
            <b:Middle>E</b:Middle>
          </b:Person>
        </b:NameList>
      </b:Author>
    </b:Author>
    <b:RefOrder>94</b:RefOrder>
  </b:Source>
  <b:Source>
    <b:Tag>Her221</b:Tag>
    <b:SourceType>Book</b:SourceType>
    <b:Guid>{33AE7A05-60CB-4633-984B-6E748DAE8D31}</b:Guid>
    <b:Title>Metodología de la investigación</b:Title>
    <b:Year>2018</b:Year>
    <b:Author>
      <b:Author>
        <b:NameList>
          <b:Person>
            <b:Last>Hernández-Sampieri</b:Last>
            <b:First>R.</b:First>
          </b:Person>
          <b:Person>
            <b:Last>Mendoza</b:Last>
            <b:First>C.</b:First>
          </b:Person>
        </b:NameList>
      </b:Author>
    </b:Author>
    <b:Publisher>McGraw-Hill</b:Publisher>
    <b:Edition>7.ª</b:Edition>
    <b:RefOrder>95</b:RefOrder>
  </b:Source>
  <b:Source>
    <b:Tag>Bar171</b:Tag>
    <b:SourceType>JournalArticle</b:SourceType>
    <b:Guid>{36D3FA53-42AE-4924-8036-D778FE139638}</b:Guid>
    <b:Author>
      <b:Author>
        <b:NameList>
          <b:Person>
            <b:Last>Barahona</b:Last>
            <b:First>C.</b:First>
          </b:Person>
          <b:Person>
            <b:Last>Pinos</b:Last>
            <b:First>G.</b:First>
          </b:Person>
          <b:Person>
            <b:Last>Vistín</b:Last>
            <b:First>M.</b:First>
          </b:Person>
        </b:NameList>
      </b:Author>
    </b:Author>
    <b:Title>Los  juegos  de  roles  en  el  desarrollo  lógico matemático en la educación inicial Role plays in mathematical-logical development in initial Education</b:Title>
    <b:JournalName>Revista    Universidad    de    Guayaquil</b:JournalName>
    <b:Year>2017</b:Year>
    <b:Pages>44-56</b:Pages>
    <b:Volume>125</b:Volume>
    <b:Issue>2</b:Issue>
    <b:DOI>https://dialnet.unirioja.es/servlet/articulo?codigo=8290032</b:DOI>
    <b:RefOrder>96</b:RefOrder>
  </b:Source>
  <b:Source>
    <b:Tag>MEL24</b:Tag>
    <b:SourceType>Report</b:SourceType>
    <b:Guid>{ECFEB40D-0EBC-4237-905D-308428572BCE}</b:Guid>
    <b:Title>MATERIALES Y RECURSOS DIDÁCTICOS QUE AYUDAN AL DESARROLLO DE LENGUAJE EN NIÑOS DE 5 AÑOS</b:Title>
    <b:Year>2024</b:Year>
    <b:Author>
      <b:Author>
        <b:NameList>
          <b:Person>
            <b:Last>ESCALANTE</b:Last>
            <b:First>MELISSA</b:First>
            <b:Middle>JENIFFER TORRES</b:Middle>
          </b:Person>
        </b:NameList>
      </b:Author>
    </b:Author>
    <b:RefOrder>97</b:RefOrder>
  </b:Source>
  <b:Source xmlns:b="http://schemas.openxmlformats.org/officeDocument/2006/bibliography">
    <b:Tag>Gar00</b:Tag>
    <b:SourceType>Report</b:SourceType>
    <b:Guid>{07A37DC9-CA0F-4FFF-8D82-54156614C593}</b:Guid>
    <b:Author>
      <b:Author>
        <b:NameList>
          <b:Person>
            <b:Last>García</b:Last>
            <b:First>Ainara</b:First>
          </b:Person>
        </b:NameList>
      </b:Author>
    </b:Author>
    <b:Title>Metodologías costructivistas en las aulas de educacion infantil</b:Title>
    <b:Year>2000</b:Year>
    <b:Publisher>UNIR</b:Publisher>
    <b:RefOrder>98</b:RefOrder>
  </b:Source>
  <b:Source>
    <b:Tag>Ber25</b:Tag>
    <b:SourceType>InternetSite</b:SourceType>
    <b:Guid>{5A0F9D42-7054-4DEF-80CF-FE7E0304514B}</b:Guid>
    <b:Title>psicologiaymente</b:Title>
    <b:Year>2025</b:Year>
    <b:Author>
      <b:Author>
        <b:Corporate>Bertrand Regader</b:Corporate>
      </b:Author>
    </b:Author>
    <b:InternetSiteTitle>La Teoría del Aprendizaje de Jean Piaget</b:InternetSiteTitle>
    <b:Month>08</b:Month>
    <b:Day>15</b:Day>
    <b:URL>https://psicologiaymente.com/desarrollo/teoria-del-aprendizaje-piaget</b:URL>
    <b:RefOrder>99</b:RefOrder>
  </b:Source>
  <b:Source>
    <b:Tag>Oze04</b:Tag>
    <b:SourceType>InternetSite</b:SourceType>
    <b:Guid>{C7D79D20-0226-49EF-BFD9-57042BD9C23A}</b:Guid>
    <b:Author>
      <b:Author>
        <b:NameList>
          <b:Person>
            <b:Last>Ozer</b:Last>
            <b:First>Ozgur</b:First>
          </b:Person>
        </b:NameList>
      </b:Author>
    </b:Author>
    <b:Title>fountainmagazine</b:Title>
    <b:InternetSiteTitle>CONSTRUCTIVISMO en Piaget y Vygotsky</b:InternetSiteTitle>
    <b:Year>2004</b:Year>
    <b:Month>01</b:Month>
    <b:URL>http://fountainmagazine.com/all-issues/2004/issue-48-october-december-2004/constructivism-in-piaget-and-vygotsky</b:URL>
    <b:RefOrder>100</b:RefOrder>
  </b:Source>
  <b:Source>
    <b:Tag>Org20</b:Tag>
    <b:SourceType>InternetSite</b:SourceType>
    <b:Guid>{4340AF60-A0D8-4411-B8BA-C450A433E7CF}</b:Guid>
    <b:Author>
      <b:Author>
        <b:Corporate>OMS</b:Corporate>
      </b:Author>
    </b:Author>
    <b:Title>Nurturing Care for Early Childhood Development: A Framework for Helping Children Survive and Thrive</b:Title>
    <b:InternetSiteTitle>Organización Mundial de la Salud (OMS)</b:InternetSiteTitle>
    <b:Year>2020</b:Year>
    <b:URL>https://www.who.int/publications/i/item/9789241514064</b:URL>
    <b:RefOrder>101</b:RefOrder>
  </b:Source>
  <b:Source>
    <b:Tag>MarcadorDePosición1</b:Tag>
    <b:SourceType>JournalArticle</b:SourceType>
    <b:Guid>{EA9F5DA0-1E7A-4374-A1CD-623912C2CC9E}</b:Guid>
    <b:Title>Early childhood development coming of age: Science through the life course</b:Title>
    <b:Year>2017</b:Year>
    <b:JournalName>The Lancet</b:JournalName>
    <b:Pages>77–90</b:Pages>
    <b:Author>
      <b:Author>
        <b:NameList>
          <b:Person>
            <b:Last>Black</b:Last>
            <b:Middle>M</b:Middle>
            <b:First>Maureen</b:First>
          </b:Person>
          <b:Person>
            <b:Last>Walker</b:Last>
            <b:Middle>P</b:Middle>
            <b:First>Susan </b:First>
          </b:Person>
          <b:Person>
            <b:Last>Fernald</b:Last>
            <b:Middle>C H</b:Middle>
            <b:First>Lia </b:First>
          </b:Person>
          <b:Person>
            <b:Last>Andersen</b:Last>
            <b:Middle>T</b:Middle>
            <b:First>C</b:First>
          </b:Person>
          <b:Person>
            <b:Last>DiGirolamo</b:Last>
            <b:Middle>M</b:Middle>
            <b:First>A</b:First>
          </b:Person>
          <b:Person>
            <b:Last>Grantham-McGregor</b:Last>
            <b:First>Sally</b:First>
          </b:Person>
        </b:NameList>
      </b:Author>
    </b:Author>
    <b:Volume>389</b:Volume>
    <b:DOI>https://doi.org/10.1016/S0140-6736(16)31389-7</b:DOI>
    <b:LCID>en-US</b:LCID>
    <b:RefOrder>102</b:RefOrder>
  </b:Source>
  <b:Source>
    <b:Tag>MarcadorDePosición2</b:Tag>
    <b:SourceType>InternetSite</b:SourceType>
    <b:Guid>{C72C529B-F551-4F37-9C71-7E534AE6BB73}</b:Guid>
    <b:Author>
      <b:Author>
        <b:Corporate>UNICEF</b:Corporate>
      </b:Author>
    </b:Author>
    <b:Title>State of the World’s Children 2021: On My Mind – Promoting, protecting and caring for children’s mental health</b:Title>
    <b:Year>2021</b:Year>
    <b:InternetSiteTitle>UNICEF</b:InternetSiteTitle>
    <b:URL>https://www.unicef.org/reports/state-worlds-children-2021</b:URL>
    <b:RefOrder>103</b:RefOrder>
  </b:Source>
  <b:Source>
    <b:Tag>MarcadorDePosición3</b:Tag>
    <b:SourceType>JournalArticle</b:SourceType>
    <b:Guid>{B34E77B0-4F45-4E73-A704-67158941D4F1}</b:Guid>
    <b:Title>The economics of inequality: The value of early childhood education</b:Title>
    <b:Year>2011</b:Year>
    <b:URL>https://files.eric.ed.gov/fulltext/EJ920516.pdf</b:URL>
    <b:JournalName>American Educator</b:JournalName>
    <b:Pages>31–47</b:Pages>
    <b:Author>
      <b:Author>
        <b:NameList>
          <b:Person>
            <b:Last>Heckman</b:Last>
            <b:Middle>J</b:Middle>
            <b:First>James</b:First>
          </b:Person>
        </b:NameList>
      </b:Author>
    </b:Author>
    <b:Volume>35</b:Volume>
    <b:RefOrder>104</b:RefOrder>
  </b:Source>
  <b:Source>
    <b:Tag>MarcadorDePosición4</b:Tag>
    <b:SourceType>InternetSite</b:SourceType>
    <b:Guid>{312156F5-0574-4BC5-A4F1-C16AC2C3731C}</b:Guid>
    <b:Title>Encuesta Nacional de Salud y Nutrición – ENSANUT</b:Title>
    <b:Year>2020</b:Year>
    <b:Author>
      <b:Author>
        <b:Corporate>INEC</b:Corporate>
      </b:Author>
    </b:Author>
    <b:InternetSiteTitle>INEC</b:InternetSiteTitle>
    <b:URL>https://www.ecuadorencifras.gob.ec/</b:URL>
    <b:RefOrder>105</b:RefOrder>
  </b:Source>
  <b:Source>
    <b:Tag>MarcadorDePosición5</b:Tag>
    <b:SourceType>InternetSite</b:SourceType>
    <b:Guid>{AB648338-C216-4038-B850-B3A1A689E163}</b:Guid>
    <b:Title>Informe de gestión de los Centros de Desarrollo Infantil en la provincia de Santa Elena</b:Title>
    <b:Year>2022</b:Year>
    <b:Author>
      <b:Author>
        <b:Corporate>MIES</b:Corporate>
      </b:Author>
    </b:Author>
    <b:InternetSiteTitle>Ministerio de Inclusión Económica y Social</b:InternetSiteTitle>
    <b:URL>https://www.inclusion.gob.ec/</b:URL>
    <b:RefOrder>106</b:RefOrder>
  </b:Source>
  <b:Source>
    <b:Tag>INE211</b:Tag>
    <b:SourceType>InternetSite</b:SourceType>
    <b:Guid>{221CB812-54E0-4692-BEEE-14F1C25495F8}</b:Guid>
    <b:Title>INEC</b:Title>
    <b:InternetSiteTitle>Ecuador</b:InternetSiteTitle>
    <b:Year>2021</b:Year>
    <b:URL>https://www.ecuadorencifras.gob.ec/encuesta_nacional_desnutricion_infantil/index.html</b:URL>
    <b:RefOrder>107</b:RefOrder>
  </b:Source>
  <b:Source>
    <b:Tag>UNI23</b:Tag>
    <b:SourceType>Report</b:SourceType>
    <b:Guid>{72AB195B-CDB0-465E-9324-B4A9830F41C7}</b:Guid>
    <b:Author>
      <b:Author>
        <b:NameList>
          <b:Person>
            <b:Last>UNICEF</b:Last>
          </b:Person>
        </b:NameList>
      </b:Author>
    </b:Author>
    <b:Year>2023</b:Year>
    <b:RefOrder>108</b:RefOrder>
  </b:Source>
  <b:Source>
    <b:Tag>Ter</b:Tag>
    <b:SourceType>InternetSite</b:SourceType>
    <b:Guid>{C0F15D1F-EA12-41D1-BD2D-6EBC761D7675}</b:Guid>
    <b:Title>Teresa Bracho</b:Title>
    <b:URL>https://www.redalyc.org/pdf/140/14000607.pdf</b:URL>
    <b:RefOrder>109</b:RefOrder>
  </b:Source>
  <b:Source>
    <b:Tag>Mar98</b:Tag>
    <b:SourceType>InternetSite</b:SourceType>
    <b:Guid>{094EC4E6-E598-4EBD-9C9A-158232CBE670}</b:Guid>
    <b:Title>María de Ibarrola</b:Title>
    <b:Year>1998</b:Year>
    <b:URL>https://www.redalyc.org/pdf/140/14000607.pdf</b:URL>
    <b:RefOrder>110</b:RefOrder>
  </b:Source>
  <b:Source>
    <b:Tag>Men25</b:Tag>
    <b:SourceType>JournalArticle</b:SourceType>
    <b:Guid>{B5F266B3-7ED6-40B0-A890-56B3907AE9D6}</b:Guid>
    <b:Author>
      <b:Author>
        <b:NameList>
          <b:Person>
            <b:Last>Mendoza</b:Last>
            <b:First>Rocío</b:First>
          </b:Person>
          <b:Person>
            <b:Last>Mendoza</b:Last>
            <b:First>Génesis</b:First>
          </b:Person>
          <b:Person>
            <b:Last>Vera</b:Last>
            <b:First>Maricarmen</b:First>
          </b:Person>
          <b:Person>
            <b:Last>Valdez</b:Last>
            <b:First>Jaime</b:First>
          </b:Person>
        </b:NameList>
      </b:Author>
    </b:Author>
    <b:Title>Derecho de niñas, niños y adolescentes a ser escuchados en procesos judiciales: garantía al interés superior</b:Title>
    <b:JournalName>Revista Nullius</b:JournalName>
    <b:Year>2025</b:Year>
    <b:Pages>89-95</b:Pages>
    <b:YearAccessed>2025</b:YearAccessed>
    <b:MonthAccessed>octubre</b:MonthAccessed>
    <b:DayAccessed>19</b:DayAccessed>
    <b:URL>https://revistas.utm.edu.ec/index.php/revistanullius/article/view/7759/10227</b:URL>
    <b:RefOrder>111</b:RefOrder>
  </b:Source>
  <b:Source>
    <b:Tag>Mer19</b:Tag>
    <b:SourceType>JournalArticle</b:SourceType>
    <b:Guid>{F7899FAF-11CC-46CB-9536-AF6DD82ADF9E}</b:Guid>
    <b:Author>
      <b:Author>
        <b:NameList>
          <b:Person>
            <b:Last>Merchán</b:Last>
            <b:First>Samantha</b:First>
          </b:Person>
          <b:Person>
            <b:Last>Erazo</b:Last>
            <b:First>Juan</b:First>
          </b:Person>
          <b:Person>
            <b:Last>Pinos</b:Last>
            <b:First>Camilo</b:First>
          </b:Person>
          <b:Person>
            <b:Last>Narváez</b:Last>
            <b:First>Cecilia</b:First>
          </b:Person>
        </b:NameList>
      </b:Author>
    </b:Author>
    <b:Title>Derecho aopinar yser escuchado de niños, niñas y adolescentes.Aplicación en justicia especializada</b:Title>
    <b:JournalName>Iustitia Socialis. Revista Arbitrada  de Ciencias Jurídicas</b:JournalName>
    <b:Year>2019</b:Year>
    <b:Pages>1-20</b:Pages>
    <b:YearAccessed>2025</b:YearAccessed>
    <b:MonthAccessed>octubre</b:MonthAccessed>
    <b:DayAccessed>19</b:DayAccessed>
    <b:URL>https://www.fundacionkoinonia.com.ve/ojs/index.php/Iustitia_Socialis/article/view/611/921</b:URL>
    <b:RefOrder>112</b:RefOrder>
  </b:Source>
  <b:Source>
    <b:Tag>Per241</b:Tag>
    <b:SourceType>JournalArticle</b:SourceType>
    <b:Guid>{8AD99181-2F56-4E11-A066-12BE9A2A21B1}</b:Guid>
    <b:Author>
      <b:Author>
        <b:NameList>
          <b:Person>
            <b:Last>Perasso</b:Last>
            <b:First>Rita</b:First>
          </b:Person>
        </b:NameList>
      </b:Author>
    </b:Author>
    <b:Title>EL DERECHO DE NIÑOS, NIÑAS Y ADOLESCENTES A SER ESCUCHADO EN AUDIENCIAS RESERVADAS VÍA TELEMÁTICA</b:Title>
    <b:JournalName>Universidad de Otavalo</b:JournalName>
    <b:Year>2024</b:Year>
    <b:Pages>1-32</b:Pages>
    <b:YearAccessed>2025</b:YearAccessed>
    <b:MonthAccessed>octubre</b:MonthAccessed>
    <b:DayAccessed>10</b:DayAccessed>
    <b:URL>https://repositorio.uotavalo.edu.ec/server/api/core/bitstreams/9fb1fb32-da70-42c7-a92b-e8d577c55150/content</b:URL>
    <b:RefOrder>113</b:RefOrder>
  </b:Source>
  <b:Source>
    <b:Tag>Arr24</b:Tag>
    <b:SourceType>JournalArticle</b:SourceType>
    <b:Guid>{B14EBD8E-9107-4719-8A5D-700EB164AAC7}</b:Guid>
    <b:Author>
      <b:Author>
        <b:NameList>
          <b:Person>
            <b:Last>Arroba</b:Last>
            <b:First>Miguel</b:First>
          </b:Person>
          <b:Person>
            <b:Last>Veliz</b:Last>
            <b:First>Noemi</b:First>
          </b:Person>
        </b:NameList>
      </b:Author>
    </b:Author>
    <b:Title>EL DERECHO DEL NIÑO A SER ESCUCHADO: SU EFECTO VINCULANTE EN EL PROCESO DE ADOPCIÓN</b:Title>
    <b:JournalName>Universidad de Guayaquil</b:JournalName>
    <b:Year>2024</b:Year>
    <b:Pages>1-72</b:Pages>
    <b:YearAccessed>2025</b:YearAccessed>
    <b:MonthAccessed>octubre</b:MonthAccessed>
    <b:DayAccessed>19</b:DayAccessed>
    <b:URL>https://repositorio.ug.edu.ec/server/api/core/bitstreams/69f6e70c-1dbf-420e-a671-fd3aa374dde9/content</b:URL>
    <b:RefOrder>114</b:RefOrder>
  </b:Source>
  <b:Source>
    <b:Tag>Álv19</b:Tag>
    <b:SourceType>JournalArticle</b:SourceType>
    <b:Guid>{D8E627FB-5624-4F23-B655-5B99DA16C063}</b:Guid>
    <b:Author>
      <b:Author>
        <b:NameList>
          <b:Person>
            <b:Last>Álvarez</b:Last>
            <b:First>Mónica</b:First>
          </b:Person>
          <b:Person>
            <b:Last>Narváez</b:Last>
            <b:First>Cecilia</b:First>
          </b:Person>
          <b:Person>
            <b:Last>Pinos</b:Last>
            <b:First>Camilo</b:First>
          </b:Person>
          <b:Person>
            <b:Last>Erazo</b:Last>
            <b:First>Juan</b:First>
          </b:Person>
        </b:NameList>
      </b:Author>
    </b:Author>
    <b:Title>Falta de motivación en las resoluciones administrativas de las Juntas Cantonales de Protección de Derechos</b:Title>
    <b:JournalName>Iustitia Socialis. Revista Arbitrada  de Ciencias Jurídicas</b:JournalName>
    <b:Year>2019</b:Year>
    <b:Pages>1-19</b:Pages>
    <b:YearAccessed>2025</b:YearAccessed>
    <b:MonthAccessed>octubre</b:MonthAccessed>
    <b:DayAccessed>19</b:DayAccessed>
    <b:URL>https://www.fundacionkoinonia.com.ve/ojs/index.php/Iustitia_Socialis/article/view/582/832</b:URL>
    <b:RefOrder>115</b:RefOrder>
  </b:Source>
  <b:Source>
    <b:Tag>Sam181</b:Tag>
    <b:SourceType>JournalArticle</b:SourceType>
    <b:Guid>{1B86E937-DBE9-4417-B841-02CF47EF5C9F}</b:Guid>
    <b:Author>
      <b:Author>
        <b:NameList>
          <b:Person>
            <b:Last>Sampieri</b:Last>
            <b:First>Roberto</b:First>
          </b:Person>
        </b:NameList>
      </b:Author>
    </b:Author>
    <b:Title>Selección de muestra</b:Title>
    <b:JournalName>Universidad de Celaya</b:JournalName>
    <b:Year>2018</b:Year>
    <b:Pages>1-25</b:Pages>
    <b:YearAccessed>2025</b:YearAccessed>
    <b:MonthAccessed>octubre</b:MonthAccessed>
    <b:DayAccessed>29</b:DayAccessed>
    <b:URL>https://gc.scalahed.com/recursos/files/r161r/w24762w/4/Selecciondelamuestra.pdf</b:URL>
    <b:RefOrder>116</b:RefOrder>
  </b:Source>
  <b:Source>
    <b:Tag>Ara25</b:Tag>
    <b:SourceType>JournalArticle</b:SourceType>
    <b:Guid>{72F410CC-B9B4-4ACA-8EEB-8CE230089F18}</b:Guid>
    <b:Author>
      <b:Author>
        <b:NameList>
          <b:Person>
            <b:Last>Aravena</b:Last>
            <b:First>Simona</b:First>
          </b:Person>
        </b:NameList>
      </b:Author>
    </b:Author>
    <b:Title>El derecho del niño a ser oído en procesos sobre aplicación de medidas de protección: Propuestas para Chile</b:Title>
    <b:JournalName>Pro Jure Revista de Derecho - Pontificia Universidad Católica de Valparaíso</b:JournalName>
    <b:Year>2025</b:Year>
    <b:Pages>171-204</b:Pages>
    <b:YearAccessed>2025</b:YearAccessed>
    <b:MonthAccessed>noviembre</b:MonthAccessed>
    <b:DayAccessed>07</b:DayAccessed>
    <b:URL>https://www.projurepucv.cl/index.php/rderecho/article/view/1459/1112</b:URL>
    <b:RefOrder>117</b:RefOrder>
  </b:Source>
  <b:Source>
    <b:Tag>Her21</b:Tag>
    <b:SourceType>JournalArticle</b:SourceType>
    <b:Guid>{B4F309F8-FC6A-4EBE-82A7-43865E6DAC5F}</b:Guid>
    <b:Author>
      <b:Author>
        <b:NameList>
          <b:Person>
            <b:Last>Hernández</b:Last>
            <b:First>Nataly</b:First>
          </b:Person>
        </b:NameList>
      </b:Author>
    </b:Author>
    <b:Title>Límites al preacuerdo en el sistema penal acusatorio colombiano: estudio del artículo 157 del código de infancia y adolescencia.</b:Title>
    <b:JournalName>UNIVERSIDAD LIBRE SECCIONAL SOCORRO</b:JournalName>
    <b:Year>2021</b:Year>
    <b:Pages>1-90</b:Pages>
    <b:YearAccessed>2025</b:YearAccessed>
    <b:MonthAccessed>noviembre</b:MonthAccessed>
    <b:DayAccessed>07</b:DayAccessed>
    <b:URL>https://repository.unilibre.edu.co/bitstream/handle/10901/21006/Trabajo%20de%20grado.pdf?sequence=1&amp;isAllowed=y</b:URL>
    <b:RefOrder>118</b:RefOrder>
  </b:Source>
  <b:Source>
    <b:Tag>Mej22</b:Tag>
    <b:SourceType>JournalArticle</b:SourceType>
    <b:Guid>{ABA51540-451B-4AFC-B5DE-801172EBC06A}</b:Guid>
    <b:Author>
      <b:Author>
        <b:NameList>
          <b:Person>
            <b:Last>Mejía</b:Last>
            <b:First>Amelia</b:First>
          </b:Person>
        </b:NameList>
      </b:Author>
    </b:Author>
    <b:Title>El interés superior del niño en el marco de la educación peruana</b:Title>
    <b:JournalName>Ciencia Latina Revista Científica Multidisciplinar</b:JournalName>
    <b:Year>2022</b:Year>
    <b:Pages>2520-2536</b:Pages>
    <b:YearAccessed>2025</b:YearAccessed>
    <b:MonthAccessed>noviembre</b:MonthAccessed>
    <b:DayAccessed>07</b:DayAccessed>
    <b:URL>https://ciencialatina.org/index.php/cienciala/article/view/1664/2342</b:URL>
    <b:RefOrder>119</b:RefOrder>
  </b:Source>
  <b:Source>
    <b:Tag>Dob22</b:Tag>
    <b:SourceType>JournalArticle</b:SourceType>
    <b:Guid>{2966DB32-EC11-40B6-B14F-9D4D3FF7A845}</b:Guid>
    <b:Author>
      <b:Author>
        <b:NameList>
          <b:Person>
            <b:Last>Dobbertin</b:Last>
            <b:First>Ursula</b:First>
          </b:Person>
        </b:NameList>
      </b:Author>
    </b:Author>
    <b:Title>El desarrollo jurisprudencial y legal de los derechos y deberes del padre afín: una mirada hacia el cumplimiento del interés superior del niño</b:Title>
    <b:JournalName>Persona y Familia</b:JournalName>
    <b:Year>2022</b:Year>
    <b:Pages>65-87</b:Pages>
    <b:YearAccessed>2025</b:YearAccessed>
    <b:MonthAccessed>noviembre</b:MonthAccessed>
    <b:DayAccessed>07</b:DayAccessed>
    <b:URL>https://revistas.unife.edu.pe/index.php/personayfamilia/article/view/2694/3028</b:URL>
    <b:RefOrder>120</b:RefOrder>
  </b:Source>
  <b:Source>
    <b:Tag>Gil24</b:Tag>
    <b:SourceType>JournalArticle</b:SourceType>
    <b:Guid>{BD50F370-2B82-43B2-9F46-1F250906FE0D}</b:Guid>
    <b:Author>
      <b:Author>
        <b:NameList>
          <b:Person>
            <b:Last>Gil</b:Last>
            <b:First>Bartolomé</b:First>
          </b:Person>
          <b:Person>
            <b:Last>Lizcano</b:Last>
            <b:First>Carlos</b:First>
          </b:Person>
        </b:NameList>
      </b:Author>
    </b:Author>
    <b:Title>Materias tangibles en mediación de litigios familiares bajo el interés superior del niño, Ecuador.</b:Title>
    <b:JournalName>Iustitia Socialis. Revista Arbitrada de Ciencias Jurídicas y Criminalísticas</b:JournalName>
    <b:Year>2024</b:Year>
    <b:Pages>81-94</b:Pages>
    <b:YearAccessed>2025</b:YearAccessed>
    <b:MonthAccessed>noviembre</b:MonthAccessed>
    <b:DayAccessed>07</b:DayAccessed>
    <b:URL>https://ve.scielo.org/pdf/is/v9n16/2542-3371-is-9-16-81.pdf</b:URL>
    <b:RefOrder>121</b:RefOrder>
  </b:Source>
  <b:Source>
    <b:Tag>Mar223</b:Tag>
    <b:SourceType>JournalArticle</b:SourceType>
    <b:Guid>{0D833205-0BED-45C4-87E1-D3898C058AC5}</b:Guid>
    <b:Author>
      <b:Author>
        <b:NameList>
          <b:Person>
            <b:Last>Martinez</b:Last>
            <b:First>Alfonso</b:First>
          </b:Person>
        </b:NameList>
      </b:Author>
    </b:Author>
    <b:Title>DERECHOS DE LOS NIÑOS, NIÑAS Y ADOLESCENTES: CRITERIOS JUDICIALES EN MÉXICO</b:Title>
    <b:JournalName>Revista Primera Instancia</b:JournalName>
    <b:Year>2022</b:Year>
    <b:Pages>9-36</b:Pages>
    <b:YearAccessed>2025</b:YearAccessed>
    <b:MonthAccessed>noviembre</b:MonthAccessed>
    <b:DayAccessed>07</b:DayAccessed>
    <b:URL>https://download.ssrn.com/23/03/27/ssrn_id4400659_code3652060.pdf?response-content-disposition=inline&amp;X-Amz-Security-Token=IQoJb3JpZ2luX2VjEO3%2F%2F%2F%2F%2F%2F%2F%2F%2F%2FwEaCXVzLWVhc3QtMSJIMEYCIQD86lXO%2Fh7VpepyA1At2ppcJgkoi9eCKQ%2Ba7iHDmw7eCQIhAKVqeOeL</b:URL>
    <b:RefOrder>122</b:RefOrder>
  </b:Source>
  <b:Source>
    <b:Tag>Agu24</b:Tag>
    <b:SourceType>JournalArticle</b:SourceType>
    <b:Guid>{56639C68-7E2F-4AA6-9E91-A0C5CFE4AD27}</b:Guid>
    <b:Author>
      <b:Author>
        <b:NameList>
          <b:Person>
            <b:Last>Aguirre</b:Last>
            <b:First>Gabriela</b:First>
          </b:Person>
          <b:Person>
            <b:Last>Guevara</b:Last>
            <b:First>Jasmin</b:First>
          </b:Person>
          <b:Person>
            <b:Last>Roque</b:Last>
            <b:First>Kelly</b:First>
          </b:Person>
        </b:NameList>
      </b:Author>
    </b:Author>
    <b:Title>DERECHO A LA PARTICIPACIÓN POLÍTICA DE LA NIÑEZ Y ADOLESCENCIA EN EL SALVADOR, DESDE LA PERSPECTIVA DEL DERECHO INTERNACIONAL DE LOS DERECHOS HUMANOS</b:Title>
    <b:JournalName>UNIVERSIDAD EVANGÉLICA DE EL SALVADOR</b:JournalName>
    <b:Year>2024</b:Year>
    <b:Pages>1-154</b:Pages>
    <b:YearAccessed>2025</b:YearAccessed>
    <b:MonthAccessed>noviembre</b:MonthAccessed>
    <b:DayAccessed>07</b:DayAccessed>
    <b:URL>http://138.99.0.237/bitstream/123456789/643/1/1__tesis%20final.pdf</b:URL>
    <b:RefOrder>123</b:RefOrder>
  </b:Source>
  <b:Source>
    <b:Tag>Bel22</b:Tag>
    <b:SourceType>JournalArticle</b:SourceType>
    <b:Guid>{C83A7A72-8582-43E5-919E-9F8112FD5D7B}</b:Guid>
    <b:Author>
      <b:Author>
        <b:NameList>
          <b:Person>
            <b:Last>Beltrán</b:Last>
            <b:First>Lilian</b:First>
          </b:Person>
          <b:Person>
            <b:Last>Ramirez</b:Last>
            <b:First>Michelle</b:First>
          </b:Person>
        </b:NameList>
      </b:Author>
    </b:Author>
    <b:Title>Responsabilidad civil y reparación integral de la víctima de violencia intrafamiliar a la luz del artículo 154 del código civil colombiano.</b:Title>
    <b:JournalName>Universidad Libre</b:JournalName>
    <b:Year>2022</b:Year>
    <b:Pages>1-102</b:Pages>
    <b:YearAccessed>2025</b:YearAccessed>
    <b:MonthAccessed>noviembre</b:MonthAccessed>
    <b:DayAccessed>07</b:DayAccessed>
    <b:URL>https://repository.unilibre.edu.co/bitstream/handle/10901/23642/TESIS%20LILIAN%20Y.%20BELTRAN%20%26%20MICHELL%20E.%20RAMIREZ%20%28Revisar%20por%20turnitin%20nuevamente%29%20REV.%20RD.pdf?sequence=3&amp;isAllowed=y</b:URL>
    <b:RefOrder>124</b:RefOrder>
  </b:Source>
  <b:Source>
    <b:Tag>Leg23</b:Tag>
    <b:SourceType>JournalArticle</b:SourceType>
    <b:Guid>{514F89C5-1C6D-48A3-AB67-028FBE75C218}</b:Guid>
    <b:Author>
      <b:Author>
        <b:NameList>
          <b:Person>
            <b:Last>Legarda</b:Last>
            <b:First>Verónica</b:First>
          </b:Person>
        </b:NameList>
      </b:Author>
    </b:Author>
    <b:Title>La política de protección integral a la niñez y adolescencia en el Ecuador: Los tarde, mal y nunca del Sistema Nacional Descentralizado de Protección Integral de la Niñez y Adolescencia en el período 2003-2023.</b:Title>
    <b:JournalName>FLACSO Andes</b:JournalName>
    <b:Year>2023</b:Year>
    <b:Pages>1-74</b:Pages>
    <b:YearAccessed>2025</b:YearAccessed>
    <b:MonthAccessed>noviembre</b:MonthAccessed>
    <b:DayAccessed>07</b:DayAccessed>
    <b:URL>https://repositorio.flacsoandes.edu.ec/server/api/core/bitstreams/f225c416-1d08-482a-953e-0f8281ec8fda/content</b:URL>
    <b:RefOrder>125</b:RefOrder>
  </b:Source>
  <b:Source>
    <b:Tag>Yac21</b:Tag>
    <b:SourceType>JournalArticle</b:SourceType>
    <b:Guid>{14B88F61-DCA7-4D50-9CA2-14AD86F844F2}</b:Guid>
    <b:Author>
      <b:Author>
        <b:NameList>
          <b:Person>
            <b:Last>Yacqueline</b:Last>
            <b:First>Fabian.</b:First>
          </b:Person>
        </b:NameList>
      </b:Author>
    </b:Author>
    <b:Title>La revictimización en abordaje a víctimas de casos de violencia contra las mujeres y los integrantes del grupo familiar por parte del personal policial-2020</b:Title>
    <b:JournalName>Universidad Privada del Norte</b:JournalName>
    <b:Year>2021</b:Year>
    <b:Pages>1-98</b:Pages>
    <b:YearAccessed>2025</b:YearAccessed>
    <b:MonthAccessed>noviembre</b:MonthAccessed>
    <b:DayAccessed>07</b:DayAccessed>
    <b:URL>https://repositorio.upn.edu.pe/bitstream/handle/11537/27974/Fabian%20Marchena%2c%20Yacqueline%20Bisset.pdf?sequence=1&amp;isAllowed=y</b:URL>
    <b:RefOrder>126</b:RefOrder>
  </b:Source>
  <b:Source>
    <b:Tag>Nor24</b:Tag>
    <b:SourceType>JournalArticle</b:SourceType>
    <b:Guid>{51F0F5AB-CA74-43FB-B47E-F5412FB97AC1}</b:Guid>
    <b:Author>
      <b:Author>
        <b:NameList>
          <b:Person>
            <b:Last>Norambuena</b:Last>
            <b:First>Javier</b:First>
          </b:Person>
        </b:NameList>
      </b:Author>
    </b:Author>
    <b:Title>Las entrevistas preliminares en la clínica psicoanalítica infanto juvenil: Sus objetivos y metas</b:Title>
    <b:JournalName>UNIVERSIDAD DE CHILE</b:JournalName>
    <b:Year>2024</b:Year>
    <b:Pages>1-52</b:Pages>
    <b:YearAccessed>2025</b:YearAccessed>
    <b:MonthAccessed>noviembre</b:MonthAccessed>
    <b:DayAccessed>07</b:DayAccessed>
    <b:URL>https://repositorio.uchile.cl/bitstream/handle/2250/203008/Las-entrevistas-preliminares-en-la-clinica.pdf?sequence=1&amp;isAllowed=y</b:URL>
    <b:RefOrder>127</b:RefOrder>
  </b:Source>
  <b:Source>
    <b:Tag>Uri23</b:Tag>
    <b:SourceType>JournalArticle</b:SourceType>
    <b:Guid>{DF46193F-A3F8-4E4F-A9B6-8DAAB0823AF4}</b:Guid>
    <b:Author>
      <b:Author>
        <b:NameList>
          <b:Person>
            <b:Last>Uribe</b:Last>
            <b:First>John</b:First>
          </b:Person>
        </b:NameList>
      </b:Author>
    </b:Author>
    <b:Title>Mortalidad infantil en Antioquia durante el año 2021: Hacia un enfoque sindemico</b:Title>
    <b:JournalName>Revista Ciencia y Cuidado</b:JournalName>
    <b:Year>2023</b:Year>
    <b:Pages>39-50</b:Pages>
    <b:YearAccessed>2025</b:YearAccessed>
    <b:MonthAccessed>noviembre</b:MonthAccessed>
    <b:DayAccessed>07</b:DayAccessed>
    <b:URL>https://dialnet.unirioja.es/servlet/articulo?codigo=9080292</b:URL>
    <b:RefOrder>128</b:RefOrder>
  </b:Source>
  <b:Source>
    <b:Tag>Pic25</b:Tag>
    <b:SourceType>JournalArticle</b:SourceType>
    <b:Guid>{417BEB21-8ADE-49CF-906D-487E4E9EBBF0}</b:Guid>
    <b:Author>
      <b:Author>
        <b:NameList>
          <b:Person>
            <b:Last>Pico</b:Last>
            <b:First>Stefania</b:First>
          </b:Person>
          <b:Person>
            <b:Last>Cejas</b:Last>
            <b:First>Mercedes</b:First>
          </b:Person>
        </b:NameList>
      </b:Author>
    </b:Author>
    <b:Title>Protección de los derechos de la niñez en el Ecuador: un análisis de las garantías y medidas cautelares bajo el criterio de la corte constitucional</b:Title>
    <b:JournalName>Revista Científica Arbitrada Multidisciplinaria PENTACIENCIAS</b:JournalName>
    <b:Year>2025</b:Year>
    <b:Pages>144-155</b:Pages>
    <b:YearAccessed>2025</b:YearAccessed>
    <b:MonthAccessed>noviembre</b:MonthAccessed>
    <b:DayAccessed>07</b:DayAccessed>
    <b:URL>https://www.editorialalema.org/index.php/pentaciencias/article/view/1646/2182</b:URL>
    <b:RefOrder>129</b:RefOrder>
  </b:Source>
  <b:Source>
    <b:Tag>Llo21</b:Tag>
    <b:SourceType>JournalArticle</b:SourceType>
    <b:Guid>{4279E3F1-BC89-416E-A2E4-13B4F572B9A4}</b:Guid>
    <b:Author>
      <b:Author>
        <b:NameList>
          <b:Person>
            <b:Last>Llobet</b:Last>
            <b:First>Valeria</b:First>
          </b:Person>
          <b:Person>
            <b:Last>Villalta</b:Last>
            <b:First>Carla</b:First>
          </b:Person>
        </b:NameList>
      </b:Author>
    </b:Author>
    <b:Title>Economías morales del cuidado infantil. Familias, género y desigualdades en los programas de acogimiento familiar en la Argentina.</b:Title>
    <b:JournalName>Horizontes Antropológicos</b:JournalName>
    <b:Year>2021</b:Year>
    <b:Pages>227-256</b:Pages>
    <b:YearAccessed>2025</b:YearAccessed>
    <b:MonthAccessed>noviembre</b:MonthAccessed>
    <b:DayAccessed>07</b:DayAccessed>
    <b:URL>https://journals.openedition.org/horizontes/5782</b:URL>
    <b:RefOrder>130</b:RefOrder>
  </b:Source>
  <b:Source>
    <b:Tag>Vel24</b:Tag>
    <b:SourceType>JournalArticle</b:SourceType>
    <b:Guid>{DAB885D8-9261-4472-B875-0646AEDDFFB9}</b:Guid>
    <b:Author>
      <b:Author>
        <b:NameList>
          <b:Person>
            <b:Last>Velasco</b:Last>
            <b:First>María</b:First>
          </b:Person>
        </b:NameList>
      </b:Author>
    </b:Author>
    <b:Title>Cambios en las políticas sobre cuidados y familiarización del trabajo de cuidados en México de 2018 a 2023.</b:Title>
    <b:JournalName>Revista interdisciplinaria de estudios de género de El Colegio de México</b:JournalName>
    <b:Year>2024</b:Year>
    <b:Pages>1-41</b:Pages>
    <b:YearAccessed>2025</b:YearAccessed>
    <b:MonthAccessed>noviembre</b:MonthAccessed>
    <b:DayAccessed>07</b:DayAccessed>
    <b:URL>https://www.scielo.org.mx/pdf/riegcm/v10/2395-9185-riegcm-10-e1128.pdf</b:URL>
    <b:RefOrder>131</b:RefOrder>
  </b:Source>
  <b:Source>
    <b:Tag>Flo25</b:Tag>
    <b:SourceType>JournalArticle</b:SourceType>
    <b:Guid>{D3E09763-A970-4DEF-9062-591C647791D0}</b:Guid>
    <b:Author>
      <b:Author>
        <b:NameList>
          <b:Person>
            <b:Last>Flores</b:Last>
            <b:First>Diego</b:First>
            <b:Middle>Sebastián</b:Middle>
          </b:Person>
          <b:Person>
            <b:Last>Pozo</b:Last>
            <b:First>Enrique</b:First>
            <b:Middle>Eugenio</b:Middle>
          </b:Person>
        </b:NameList>
      </b:Author>
    </b:Author>
    <b:Title>Nulidad de actuaciones procesales por una defensa privada no técnica</b:Title>
    <b:JournalName>Revista de Estudios del Sur Global PACHA</b:JournalName>
    <b:Year>2025</b:Year>
    <b:Pages>1-21</b:Pages>
    <b:YearAccessed>2025</b:YearAccessed>
    <b:MonthAccessed>octubre</b:MonthAccessed>
    <b:DayAccessed>19</b:DayAccessed>
    <b:URL>https://revistapacha.religacion.com/index.php/about/article/view/378/617</b:URL>
    <b:RefOrder>1</b:RefOrder>
  </b:Source>
  <b:Source>
    <b:Tag>Cor222</b:Tag>
    <b:SourceType>JournalArticle</b:SourceType>
    <b:Guid>{C169613C-B212-42F5-AB28-9D45EFCC50F0}</b:Guid>
    <b:Author>
      <b:Author>
        <b:NameList>
          <b:Person>
            <b:Last>Cortez</b:Last>
            <b:First>Olguer</b:First>
            <b:Middle>Arturo</b:Middle>
          </b:Person>
        </b:NameList>
      </b:Author>
    </b:Author>
    <b:Title>LA DESNATURALIZACIÓN DEL SISTEMA PROCESAL PENAL Y EL PRINCIPIO DE ECONOMÍA PROCESAL.</b:Title>
    <b:JournalName>Universidad Regional Autónoma de los Andes "UNIANDES"</b:JournalName>
    <b:Year>2022</b:Year>
    <b:Pages>1-28</b:Pages>
    <b:YearAccessed>2025</b:YearAccessed>
    <b:MonthAccessed>octubre</b:MonthAccessed>
    <b:DayAccessed>19</b:DayAccessed>
    <b:URL>https://dspace.uniandes.edu.ec/bitstream/123456789/15238/1/UA-MLO-EAC-018-2022.pdf</b:URL>
    <b:RefOrder>2</b:RefOrder>
  </b:Source>
  <b:Source>
    <b:Tag>Par19</b:Tag>
    <b:SourceType>JournalArticle</b:SourceType>
    <b:Guid>{28925047-73C7-45AD-AA15-7DBB8C759D55}</b:Guid>
    <b:Author>
      <b:Author>
        <b:NameList>
          <b:Person>
            <b:Last>Paredes</b:Last>
            <b:First>Angélica</b:First>
            <b:Middle>Maricela</b:Middle>
          </b:Person>
        </b:NameList>
      </b:Author>
    </b:Author>
    <b:Title>LA INAPLICABILIDAD DE LA CONCILIACIÓN EN LOS DELITOS DE ESTAFA, Y DE LOS PRINCIPIOS DE CELERIDAD, VOLUNTARIEDAD, EFICACIA Y ECONOMÍA PROCESAL</b:Title>
    <b:JournalName>Universidad Regional Autónoma de los Andes "UNIANDES"</b:JournalName>
    <b:Year>2019</b:Year>
    <b:Pages>1-108</b:Pages>
    <b:YearAccessed>2025</b:YearAccessed>
    <b:MonthAccessed>octubre</b:MonthAccessed>
    <b:DayAccessed>19</b:DayAccessed>
    <b:URL>https://dspace.uniandes.edu.ec/bitstream/123456789/10068/1/PIUAEDP002-2019.pdf</b:URL>
    <b:RefOrder>3</b:RefOrder>
  </b:Source>
  <b:Source>
    <b:Tag>Mor23</b:Tag>
    <b:SourceType>JournalArticle</b:SourceType>
    <b:Guid>{95D21C7C-A28D-48F1-99D5-E1A8B41BD7A4}</b:Guid>
    <b:Author>
      <b:Author>
        <b:NameList>
          <b:Person>
            <b:Last>Morales</b:Last>
            <b:First>Francisco</b:First>
          </b:Person>
          <b:Person>
            <b:Last>Rosero</b:Last>
            <b:First>Diana</b:First>
          </b:Person>
        </b:NameList>
      </b:Author>
    </b:Author>
    <b:Title>La debida diligencia en el proceso penal:  prescripción de la acción vs. nulidad</b:Title>
    <b:JournalName>REVISTA CAP JURÍDICA CENTRAL</b:JournalName>
    <b:Year>2023</b:Year>
    <b:Pages>7-26</b:Pages>
    <b:YearAccessed>2025</b:YearAccessed>
    <b:MonthAccessed>octubre</b:MonthAccessed>
    <b:DayAccessed>19</b:DayAccessed>
    <b:URL>https://revistadigital.uce.edu.ec/index.php/CAP/article/view/4511/7251</b:URL>
    <b:RefOrder>4</b:RefOrder>
  </b:Source>
  <b:Source>
    <b:Tag>MarcadorDePosición6</b:Tag>
    <b:SourceType>JournalArticle</b:SourceType>
    <b:Guid>{EFD8FEDD-0A09-4D14-8A62-95841B41F1E5}</b:Guid>
    <b:Author>
      <b:Author>
        <b:NameList>
          <b:Person>
            <b:Last>Vásquez</b:Last>
            <b:First>Katherine</b:First>
          </b:Person>
        </b:NameList>
      </b:Author>
    </b:Author>
    <b:Title>APLICACIÓN DE LAS CAUSALES DE NULIDAD PROCESAL EN MATERIA PENAL PREVISTAS EN LA SENTENCIA 025-17-SEP-CC</b:Title>
    <b:JournalName>Universidad del Azuay</b:JournalName>
    <b:Year>2024</b:Year>
    <b:Pages>1-60</b:Pages>
    <b:YearAccessed>2025</b:YearAccessed>
    <b:MonthAccessed>octubre </b:MonthAccessed>
    <b:DayAccessed>19</b:DayAccessed>
    <b:URL>https://dspace.uazuay.edu.ec/bitstream/datos/14167/1/19690.pdf</b:URL>
    <b:RefOrder>5</b:RefOrder>
  </b:Source>
  <b:Source>
    <b:Tag>Vic22</b:Tag>
    <b:SourceType>JournalArticle</b:SourceType>
    <b:Guid>{5778F3A3-1848-4347-8A93-36375F10C42E}</b:Guid>
    <b:Author>
      <b:Author>
        <b:NameList>
          <b:Person>
            <b:Last>Vicanco</b:Last>
            <b:First>Adrián</b:First>
          </b:Person>
          <b:Person>
            <b:Last>Ramón</b:Last>
            <b:First>Mónica</b:First>
          </b:Person>
        </b:NameList>
      </b:Author>
    </b:Author>
    <b:Title>Estudio dogmático y jurídico del recurso de nulidad en el proceso penal</b:Title>
    <b:JournalName>Polo del Conocimiento</b:JournalName>
    <b:Year>2022</b:Year>
    <b:Pages>1-19</b:Pages>
    <b:YearAccessed>2025</b:YearAccessed>
    <b:MonthAccessed>noviembre</b:MonthAccessed>
    <b:DayAccessed>06</b:DayAccessed>
    <b:URL>https://dialnet.unirioja.es/descarga/articulo/9227635.pdf</b:URL>
    <b:RefOrder>6</b:RefOrder>
  </b:Source>
  <b:Source>
    <b:Tag>Pon22</b:Tag>
    <b:SourceType>JournalArticle</b:SourceType>
    <b:Guid>{680F2838-C3DA-4589-8F08-4906AA91E249}</b:Guid>
    <b:Author>
      <b:Author>
        <b:NameList>
          <b:Person>
            <b:Last>Ponce</b:Last>
            <b:First>José</b:First>
          </b:Person>
        </b:NameList>
      </b:Author>
    </b:Author>
    <b:Title>TUTELA JUDICIAL EFECTIVA EN EL RECURSO DE CASACIÓN PENAL EN EL ECUADOR</b:Title>
    <b:JournalName>Pontificia Universidad Católica del Ecuador</b:JournalName>
    <b:Year>2022</b:Year>
    <b:Pages>1-77</b:Pages>
    <b:YearAccessed>2025</b:YearAccessed>
    <b:MonthAccessed>noviembre</b:MonthAccessed>
    <b:DayAccessed>06</b:DayAccessed>
    <b:URL>https://repositorio.puce.edu.ec/server/api/core/bitstreams/3ec13997-41ee-4762-bb16-c16c60ca3aa4/content</b:URL>
    <b:RefOrder>7</b:RefOrder>
  </b:Source>
  <b:Source>
    <b:Tag>Flo221</b:Tag>
    <b:SourceType>JournalArticle</b:SourceType>
    <b:Guid>{FDAF5328-EF47-4BC9-9443-E031BC239184}</b:Guid>
    <b:Author>
      <b:Author>
        <b:NameList>
          <b:Person>
            <b:Last>Flores</b:Last>
            <b:First>Mario</b:First>
          </b:Person>
          <b:Person>
            <b:Last>Trelles</b:Last>
            <b:First>Diego</b:First>
          </b:Person>
        </b:NameList>
      </b:Author>
    </b:Author>
    <b:Title>Vulneración de la tutela judicial efectiva en el artículo 413 del Código Orgánico General de Procesos</b:Title>
    <b:JournalName>Dominio de las Ciencias</b:JournalName>
    <b:Year>2022</b:Year>
    <b:Pages>451-469</b:Pages>
    <b:YearAccessed>2025</b:YearAccessed>
    <b:MonthAccessed>noviembre</b:MonthAccessed>
    <b:DayAccessed>06</b:DayAccessed>
    <b:URL>https://dialnet.unirioja.es/descarga/articulo/8383472.pdf</b:URL>
    <b:RefOrder>8</b:RefOrder>
  </b:Source>
  <b:Source>
    <b:Tag>Par24</b:Tag>
    <b:SourceType>JournalArticle</b:SourceType>
    <b:Guid>{9451B916-7176-41FF-BCDC-10CFECDD99D5}</b:Guid>
    <b:Author>
      <b:Author>
        <b:NameList>
          <b:Person>
            <b:Last>Paraschiv</b:Last>
            <b:First>Carmen</b:First>
          </b:Person>
          <b:Person>
            <b:Last>Bran</b:Last>
            <b:First>Oana</b:First>
          </b:Person>
        </b:NameList>
      </b:Author>
    </b:Author>
    <b:Title>The Nullity Regime in the Criminal Process in Romania</b:Title>
    <b:JournalName>, Perspectives of Law</b:JournalName>
    <b:Year>2024</b:Year>
    <b:Pages>192-196</b:Pages>
    <b:YearAccessed>2025</b:YearAccessed>
    <b:MonthAccessed>noviembre</b:MonthAccessed>
    <b:DayAccessed>06</b:DayAccessed>
    <b:URL>https://www.adjuris.ro/revista/articole/An13nr1/21.%20Paraschiv%2C%20Bran%20Art.%202%20EN.pdf</b:URL>
    <b:RefOrder>9</b:RefOrder>
  </b:Source>
  <b:Source>
    <b:Tag>Mac25</b:Tag>
    <b:SourceType>JournalArticle</b:SourceType>
    <b:Guid>{DD8B5413-D249-4083-B74B-F06CFC794392}</b:Guid>
    <b:Author>
      <b:Author>
        <b:NameList>
          <b:Person>
            <b:Last>Machado</b:Last>
            <b:First>Libertad</b:First>
          </b:Person>
          <b:Person>
            <b:Last>Castillo</b:Last>
            <b:First>José</b:First>
          </b:Person>
        </b:NameList>
      </b:Author>
    </b:Author>
    <b:Title>Tutela judicial efectiva, garantía constitucional en la judicialización de la violencia contra la mujer</b:Title>
    <b:JournalName>Revista Metropolitana de Ciencias Aplicadas</b:JournalName>
    <b:Year>2025</b:Year>
    <b:Pages>1-13</b:Pages>
    <b:YearAccessed>2025</b:YearAccessed>
    <b:MonthAccessed>noviembre</b:MonthAccessed>
    <b:DayAccessed>06</b:DayAccessed>
    <b:URL>https://remca.umet.edu.ec/index.php/REMCA/article/view/968/913</b:URL>
    <b:RefOrder>10</b:RefOrder>
  </b:Source>
  <b:Source>
    <b:Tag>Bor24</b:Tag>
    <b:SourceType>JournalArticle</b:SourceType>
    <b:Guid>{3DB992D9-DDB3-4A6D-8196-0865F7D39B34}</b:Guid>
    <b:Author>
      <b:Author>
        <b:NameList>
          <b:Person>
            <b:Last>Borja</b:Last>
            <b:First>Byron</b:First>
          </b:Person>
          <b:Person>
            <b:Last>Borja</b:Last>
            <b:First>Adrián</b:First>
          </b:Person>
        </b:NameList>
      </b:Author>
    </b:Author>
    <b:Title>La garantía de la motivación en la jurisprudencia de la Corte Constitucional del Ecuador</b:Title>
    <b:JournalName>Revista Catilinaria IURIS</b:JournalName>
    <b:Year>2024</b:Year>
    <b:Pages>88-108</b:Pages>
    <b:YearAccessed>2025</b:YearAccessed>
    <b:MonthAccessed>noviembre</b:MonthAccessed>
    <b:DayAccessed>06</b:DayAccessed>
    <b:URL>https://rci.indoamerica.edu.ec/ojs/index.php/journal/article/view/39/129</b:URL>
    <b:RefOrder>11</b:RefOrder>
  </b:Source>
  <b:Source>
    <b:Tag>Ber24</b:Tag>
    <b:SourceType>JournalArticle</b:SourceType>
    <b:Guid>{91D8E849-709A-460A-A9F2-FFB461ED30C3}</b:Guid>
    <b:Author>
      <b:Author>
        <b:NameList>
          <b:Person>
            <b:Last>Bermejo</b:Last>
            <b:First>José</b:First>
          </b:Person>
          <b:Person>
            <b:Last>Pozo</b:Last>
            <b:First>Enrique</b:First>
          </b:Person>
        </b:NameList>
      </b:Author>
    </b:Author>
    <b:Title>La ineficacia de la defensa técnica como causa de nulidad en el proceso penal: análisis jurídico</b:Title>
    <b:JournalName>Visionario Digital</b:JournalName>
    <b:Year>2024</b:Year>
    <b:Pages>150-167</b:Pages>
    <b:YearAccessed>2025</b:YearAccessed>
    <b:MonthAccessed>noviembre</b:MonthAccessed>
    <b:DayAccessed>06</b:DayAccessed>
    <b:URL>https://dspace.ucacue.edu.ec/server/api/core/bitstreams/1a36db58-bf38-4ab6-9f49-25f6f9637057/content</b:URL>
    <b:RefOrder>12</b:RefOrder>
  </b:Source>
  <b:Source>
    <b:Tag>Dah24</b:Tag>
    <b:SourceType>JournalArticle</b:SourceType>
    <b:Guid>{A4A013C5-E6CA-4415-8008-6310D3F29917}</b:Guid>
    <b:Author>
      <b:Author>
        <b:NameList>
          <b:Person>
            <b:Last>Dahik</b:Last>
            <b:First>Ivonne</b:First>
          </b:Person>
        </b:NameList>
      </b:Author>
    </b:Author>
    <b:Title>El principio de objetividad y su inobservancia por parte de Fiscalía en torno al caso denominado “PJ”</b:Title>
    <b:JournalName>Universidad Andina Simón Bolívar</b:JournalName>
    <b:Year>2024</b:Year>
    <b:Pages>1-79</b:Pages>
    <b:YearAccessed>2025</b:YearAccessed>
    <b:MonthAccessed>noviembre</b:MonthAccessed>
    <b:DayAccessed>06</b:DayAccessed>
    <b:URL>https://repositorio.uasb.edu.ec/bitstream/10644/9762/1/T4260-MDPE-Dahik-El%20principio.pdf</b:URL>
    <b:RefOrder>13</b:RefOrder>
  </b:Source>
  <b:Source>
    <b:Tag>Mar24</b:Tag>
    <b:SourceType>JournalArticle</b:SourceType>
    <b:Guid>{2F5B8A1B-C2D6-4CE4-87B6-095B98AA173F}</b:Guid>
    <b:Author>
      <b:Author>
        <b:NameList>
          <b:Person>
            <b:Last>Martínez</b:Last>
            <b:First>Julio</b:First>
          </b:Person>
        </b:NameList>
      </b:Author>
    </b:Author>
    <b:Title>PRUEBA ILÍCITA Y PRUEBA NULA EN EL PROCESO PENAL</b:Title>
    <b:JournalName>Revista Mexicana de Ciencias Penales</b:JournalName>
    <b:Year>2024</b:Year>
    <b:Pages>86-101</b:Pages>
    <b:YearAccessed>2025</b:YearAccessed>
    <b:MonthAccessed>noviembre</b:MonthAccessed>
    <b:DayAccessed>06</b:DayAccessed>
    <b:URL>https://revistacienciasinacipe.fgr.org.mx/index.php/02/article/download/731/829/3546</b:URL>
    <b:RefOrder>14</b:RefOrder>
  </b:Source>
  <b:Source>
    <b:Tag>Día25</b:Tag>
    <b:SourceType>JournalArticle</b:SourceType>
    <b:Guid>{0AF1BBB5-35CD-469C-B9AC-F19B54F7CDDA}</b:Guid>
    <b:Author>
      <b:Author>
        <b:NameList>
          <b:Person>
            <b:Last>Díaz</b:Last>
            <b:First>Bertha</b:First>
          </b:Person>
        </b:NameList>
      </b:Author>
    </b:Author>
    <b:Title>Nulidad: Efectos derivados de la declaración de ilicitud probatoria, en especial en la etapa de juicio del proceso penal acusatorio conforme al Código Nacional de Procedimientos Penales</b:Title>
    <b:JournalName>Revista Dilemas Contemporáneos: Educación, Política y Valores</b:JournalName>
    <b:Year>2025</b:Year>
    <b:Pages>1-18</b:Pages>
    <b:YearAccessed>2025</b:YearAccessed>
    <b:MonthAccessed>noviembre</b:MonthAccessed>
    <b:DayAccessed>06</b:DayAccessed>
    <b:URL>https://dilemascontemporaneoseducacionpoliticayvalores.com/index.php/dilemas/article/view/4707/4520</b:URL>
    <b:RefOrder>15</b:RefOrder>
  </b:Source>
  <b:Source>
    <b:Tag>Vil24</b:Tag>
    <b:SourceType>JournalArticle</b:SourceType>
    <b:Guid>{C5385354-1D8D-4F84-8F34-07CFD73036DF}</b:Guid>
    <b:Author>
      <b:Author>
        <b:NameList>
          <b:Person>
            <b:Last>Villegas</b:Last>
            <b:First>Jorge</b:First>
          </b:Person>
        </b:NameList>
      </b:Author>
    </b:Author>
    <b:Title>Excepciones a la exclusión de prueba ilícita bajo el paradigma de la nueva reforma judicial</b:Title>
    <b:JournalName>Academia Mexicana de Ciencias Penales</b:JournalName>
    <b:Year>2024</b:Year>
    <b:Pages>1-20</b:Pages>
    <b:YearAccessed>2025</b:YearAccessed>
    <b:MonthAccessed>noviembre</b:MonthAccessed>
    <b:DayAccessed>06</b:DayAccessed>
    <b:URL>https://criminalia.com.mx/index.php/revista/article/view/195</b:URL>
    <b:RefOrder>16</b:RefOrder>
  </b:Source>
  <b:Source>
    <b:Tag>Vie23</b:Tag>
    <b:SourceType>JournalArticle</b:SourceType>
    <b:Guid>{E98D3693-8033-495D-97BE-9A7EF08A81AE}</b:Guid>
    <b:Author>
      <b:Author>
        <b:NameList>
          <b:Person>
            <b:Last>Viera</b:Last>
            <b:First>Jhonatan</b:First>
          </b:Person>
          <b:Person>
            <b:Last>Pachano</b:Last>
            <b:First>Ana</b:First>
          </b:Person>
        </b:NameList>
      </b:Author>
    </b:Author>
    <b:Title>La eficacia de la prueba y el principio de economía procesal en materia civil</b:Title>
    <b:JournalName>Revista Metropolitana de Ciencias Aplicadas</b:JournalName>
    <b:Year>2023</b:Year>
    <b:Pages>193-200</b:Pages>
    <b:YearAccessed>2025</b:YearAccessed>
    <b:MonthAccessed>noviembre</b:MonthAccessed>
    <b:DayAccessed>06</b:DayAccessed>
    <b:URL>https://remca.umet.edu.ec/index.php/REMCA/article/view/512</b:URL>
    <b:RefOrder>17</b:RefOrder>
  </b:Source>
  <b:Source>
    <b:Tag>Esp24</b:Tag>
    <b:SourceType>JournalArticle</b:SourceType>
    <b:Guid>{EA1095CC-9FD1-4C08-9665-7E87DAE78311}</b:Guid>
    <b:Author>
      <b:Author>
        <b:NameList>
          <b:Person>
            <b:Last>Espinel</b:Last>
            <b:First>Carlos</b:First>
          </b:Person>
        </b:NameList>
      </b:Author>
    </b:Author>
    <b:Title>DERECHO PROCESAL Y EFECTIVIDAD DE LA FUNCIÓN JUDICIAL</b:Title>
    <b:JournalName>Revista Científica Multidisciplinaria Arbitrada YACHASUN</b:JournalName>
    <b:Year>2024</b:Year>
    <b:Pages>1-10</b:Pages>
    <b:YearAccessed>2025</b:YearAccessed>
    <b:MonthAccessed>noviembre</b:MonthAccessed>
    <b:DayAccessed>06</b:DayAccessed>
    <b:URL>https://editorialibkn.com/index.php/Yachasun/article/view/484/792</b:URL>
    <b:RefOrder>18</b:RefOrder>
  </b:Source>
  <b:Source>
    <b:Tag>Cor231</b:Tag>
    <b:SourceType>JournalArticle</b:SourceType>
    <b:Guid>{EC934B36-7F8D-47EA-871F-741466F8289B}</b:Guid>
    <b:Author>
      <b:Author>
        <b:NameList>
          <b:Person>
            <b:Last>Cortez</b:Last>
            <b:First>Olguer</b:First>
          </b:Person>
          <b:Person>
            <b:Last>Cornejo</b:Last>
            <b:First>José</b:First>
          </b:Person>
        </b:NameList>
      </b:Author>
    </b:Author>
    <b:Title>La desnaturalización del sistema procesal penal y el principio de economía procesal</b:Title>
    <b:JournalName>Iustitia Socialis Revista Arbitrada de Ciencias Jurídicas</b:JournalName>
    <b:Year>2023</b:Year>
    <b:Pages>1035-1044</b:Pages>
    <b:YearAccessed>2023</b:YearAccessed>
    <b:MonthAccessed>noviembre</b:MonthAccessed>
    <b:DayAccessed>06</b:DayAccessed>
    <b:URL>https://dialnet.unirioja.es/servlet/articulo?codigo=9392837</b:URL>
    <b:RefOrder>19</b:RefOrder>
  </b:Source>
  <b:Source>
    <b:Tag>APL24</b:Tag>
    <b:SourceType>JournalArticle</b:SourceType>
    <b:Guid>{0E696400-A7DD-4F16-AF82-FFE48D7AE7F3}</b:Guid>
    <b:Title>APLICACIÓN DE LAS CAUSALES DE NULIDAD PROCESAL EN MATERIA PENAL PREVISTAS EN LA SENTENCIA 025-17-SEP-CC</b:Title>
    <b:JournalName>Universidad del Azuay</b:JournalName>
    <b:Year>2024</b:Year>
    <b:Pages>1-60</b:Pages>
    <b:YearAccessed>2025</b:YearAccessed>
    <b:MonthAccessed>noviembre</b:MonthAccessed>
    <b:DayAccessed>06</b:DayAccessed>
    <b:URL>https://dspace.uazuay.edu.ec/bitstream/datos/14167/1/19690.pdf</b:URL>
    <b:Author>
      <b:Author>
        <b:NameList>
          <b:Person>
            <b:Last>Vásquez</b:Last>
            <b:First>Katherine</b:First>
          </b:Person>
        </b:NameList>
      </b:Author>
    </b:Author>
    <b:RefOrder>20</b:RefOrder>
  </b:Source>
  <b:Source>
    <b:Tag>Mor25</b:Tag>
    <b:SourceType>JournalArticle</b:SourceType>
    <b:Guid>{DA572AE9-CD2A-45F9-9917-D5BCE9DA6526}</b:Guid>
    <b:Author>
      <b:Author>
        <b:NameList>
          <b:Person>
            <b:Last>Morales</b:Last>
            <b:First>Tommy</b:First>
          </b:Person>
        </b:NameList>
      </b:Author>
    </b:Author>
    <b:Title>LA EFICIENCIA DEL PROCEDIMIENTO ABREVIADO EN EL SISTEMA PENAL ECUATORIANO: BREVES REFLEXIONES DESDE LA DOCTRINA Y EL DERECHO COMPARADO</b:Title>
    <b:JournalName>Universidad Regional Autónoma de los Andes</b:JournalName>
    <b:Year>2025</b:Year>
    <b:Pages>1-23</b:Pages>
    <b:YearAccessed>2025</b:YearAccessed>
    <b:MonthAccessed>noviembre</b:MonthAccessed>
    <b:DayAccessed>06</b:DayAccessed>
    <b:URL>https://dspace.uniandes.edu.ec/bitstream/123456789/19563/1/UA-DRE-EAC-019-2025.pdf</b:URL>
    <b:RefOrder>21</b:RefOrder>
  </b:Source>
  <b:Source>
    <b:Tag>Bau24</b:Tag>
    <b:SourceType>JournalArticle</b:SourceType>
    <b:Guid>{4BED48FF-C015-4DB7-B28E-DBEF5893F284}</b:Guid>
    <b:Author>
      <b:Author>
        <b:NameList>
          <b:Person>
            <b:Last>Bauz</b:Last>
            <b:First>A.</b:First>
          </b:Person>
          <b:Person>
            <b:Last>Guanga</b:Last>
            <b:First>U.</b:First>
          </b:Person>
          <b:Person>
            <b:Last>Rosero</b:Last>
            <b:First>J.</b:First>
          </b:Person>
          <b:Person>
            <b:Last>Caiza</b:Last>
            <b:First>J.</b:First>
          </b:Person>
          <b:Person>
            <b:Last>&amp; Guallasamin</b:Last>
            <b:First>M.</b:First>
          </b:Person>
        </b:NameList>
      </b:Author>
    </b:Author>
    <b:Title>El constructivismo y la implementación de la inteligencia artificial en educación, perspectiva a mediano plazo.</b:Title>
    <b:JournalName>Ciencia Latina Revista Científica Multidisciplinar</b:JournalName>
    <b:Year>2024</b:Year>
    <b:Volume>8</b:Volume>
    <b:Issue>3</b:Issue>
    <b:DOI> https://doi.org/10.37811/cl_rcm.v8i3.11539</b:DOI>
    <b:RefOrder>1</b:RefOrder>
  </b:Source>
  <b:Source>
    <b:Tag>Qui25</b:Tag>
    <b:SourceType>JournalArticle</b:SourceType>
    <b:Guid>{CF477545-C202-4C4D-9B87-6012C26F6A77}</b:Guid>
    <b:Author>
      <b:Author>
        <b:NameList>
          <b:Person>
            <b:Last>Quinde</b:Last>
            <b:First>L.</b:First>
          </b:Person>
          <b:Person>
            <b:Last>Franco</b:Last>
            <b:First>P.</b:First>
          </b:Person>
          <b:Person>
            <b:Last>&amp; Reyes</b:Last>
            <b:First>N.</b:First>
          </b:Person>
        </b:NameList>
      </b:Author>
    </b:Author>
    <b:Title>Uso de la inteligencia artificial para el desarrollo del pensamiento crítico en Ciencias Sociales en la básica superior</b:Title>
    <b:JournalName>Sociedad &amp; Tecnología</b:JournalName>
    <b:Year>2025</b:Year>
    <b:Volume>8</b:Volume>
    <b:Issue>3</b:Issue>
    <b:DOI>https://doi.org/10.51247/st.v8i3.596</b:DOI>
    <b:RefOrder>2</b:RefOrder>
  </b:Source>
  <b:Source>
    <b:Tag>Art251</b:Tag>
    <b:SourceType>JournalArticle</b:SourceType>
    <b:Guid>{E7C2F07F-E48A-44C1-903E-F0B0E716AD92}</b:Guid>
    <b:Author>
      <b:Author>
        <b:NameList>
          <b:Person>
            <b:Last>Arteaga</b:Last>
            <b:First>P.,</b:First>
            <b:Middle>&amp; Mora, V.</b:Middle>
          </b:Person>
        </b:NameList>
      </b:Author>
    </b:Author>
    <b:Title>La inteligencia artificial en la educación: desafíos y oportunidades.</b:Title>
    <b:JournalName>South Florida Journal of Development</b:JournalName>
    <b:Year>2025</b:Year>
    <b:Volume>6</b:Volume>
    <b:Issue>5</b:Issue>
    <b:DOI>https://doi.org/10.46932/sfjdv6n5-006</b:DOI>
    <b:RefOrder>3</b:RefOrder>
  </b:Source>
  <b:Source>
    <b:Tag>Ayu22</b:Tag>
    <b:SourceType>JournalArticle</b:SourceType>
    <b:Guid>{1AC9E4CC-58AA-4B65-9ECC-D0210B9848AA}</b:Guid>
    <b:Author>
      <b:Author>
        <b:NameList>
          <b:Person>
            <b:Last>Ayuso</b:Last>
            <b:First>D.,</b:First>
            <b:Middle>&amp; Gutiérrez, P.</b:Middle>
          </b:Person>
        </b:NameList>
      </b:Author>
    </b:Author>
    <b:Title>La Inteligencia Artificial como recurso educativo durante la formación inicial del profesorado</b:Title>
    <b:JournalName>RIED-Revista Iberoamericana de Educación a Distancia</b:JournalName>
    <b:Year>2022</b:Year>
    <b:Pages>347–362</b:Pages>
    <b:Volume>25</b:Volume>
    <b:Issue>2</b:Issue>
    <b:DOI>https://doi.org/10.5944/ried.25.2.32332</b:DOI>
    <b:RefOrder>4</b:RefOrder>
  </b:Source>
  <b:Source>
    <b:Tag>Cun08</b:Tag>
    <b:SourceType>DocumentFromInternetSite</b:SourceType>
    <b:Guid>{75718F16-59DF-45E2-8B38-1C7680E48B44}</b:Guid>
    <b:Author>
      <b:Author>
        <b:NameList>
          <b:Person>
            <b:Last>Cunill</b:Last>
            <b:First>Grau</b:First>
          </b:Person>
        </b:NameList>
      </b:Author>
    </b:Author>
    <b:Title>La construcción de ciudadanía desde una institucionalidad pública ampliada.</b:Title>
    <b:Year>2008</b:Year>
    <b:URL>https://biblio.flacsoandes.edu.ec/libros/digital/54780.pdf</b:URL>
    <b:RefOrder>1</b:RefOrder>
  </b:Source>
  <b:Source>
    <b:Tag>Ali04</b:Tag>
    <b:SourceType>DocumentFromInternetSite</b:SourceType>
    <b:Guid>{927F799F-2377-4700-8BBC-17EA523F8930}</b:Guid>
    <b:Author>
      <b:Author>
        <b:NameList>
          <b:Person>
            <b:Last>Ziccardi</b:Last>
            <b:First>Alicia</b:First>
          </b:Person>
        </b:NameList>
      </b:Author>
    </b:Author>
    <b:Title>PARTICIPACIÓN CIUDADANA Y POLÍTICAS SOCIALES DEL ÁMBITO LOCAL</b:Title>
    <b:Year>2004</b:Year>
    <b:URL>https://www.covid19.rendiciondecuentas.org.mx/documentos/Materiales-trabajo/Ziccardi-Participaci%C3%B3n-ciudadana-y-%20pol%C3%ADticas-sociales-locales.pdf</b:URL>
    <b:RefOrder>2</b:RefOrder>
  </b:Source>
  <b:Source>
    <b:Tag>Ann10</b:Tag>
    <b:SourceType>DocumentFromInternetSite</b:SourceType>
    <b:Guid>{44AA9DDC-635A-42FC-84FC-9C75ABD0C996}</b:Guid>
    <b:Author>
      <b:Author>
        <b:NameList>
          <b:Person>
            <b:Last>Gillman</b:Last>
            <b:First>Anne</b:First>
          </b:Person>
        </b:NameList>
      </b:Author>
    </b:Author>
    <b:Title>Juventud, Democracia y Participación Ciudadana en el Ecuador</b:Title>
    <b:Year>2010</b:Year>
    <b:URL>https://www.redalyc.org/pdf/773/77315079016.pdf</b:URL>
    <b:RefOrder>3</b:RefOrder>
  </b:Source>
  <b:Source>
    <b:Tag>Jos25</b:Tag>
    <b:SourceType>DocumentFromInternetSite</b:SourceType>
    <b:Guid>{46131AE2-9826-412F-B814-C5E8F513FE2B}</b:Guid>
    <b:Author>
      <b:Author>
        <b:NameList>
          <b:Person>
            <b:Last>Véliz</b:Last>
            <b:First>José</b:First>
          </b:Person>
          <b:Person>
            <b:Last>Almeida</b:Last>
            <b:First>Eduardo</b:First>
          </b:Person>
        </b:NameList>
      </b:Author>
    </b:Author>
    <b:Title>Percepción política de los jóvenes en el Ecuador y factores determinantes de su desafección política</b:Title>
    <b:Year>2025</b:Year>
    <b:URL>https://doi.org/10.56048/MQR20225.9.1.2025.e197</b:URL>
    <b:RefOrder>4</b:RefOrder>
  </b:Source>
  <b:Source>
    <b:Tag>Kar22</b:Tag>
    <b:SourceType>DocumentFromInternetSite</b:SourceType>
    <b:Guid>{4086C7B9-6DF6-403F-BBA3-66C46D129159}</b:Guid>
    <b:Author>
      <b:Author>
        <b:NameList>
          <b:Person>
            <b:Last>Hannes</b:Last>
            <b:First>Karin</b:First>
          </b:Person>
          <b:Person>
            <b:Last>Brgles</b:Last>
            <b:First>Miriam</b:First>
          </b:Person>
          <b:Person>
            <b:Last>Dierckx</b:Last>
            <b:First>Chloé</b:First>
          </b:Person>
        </b:NameList>
      </b:Author>
    </b:Author>
    <b:Title>Manual SAGE de diseño de investigación cualitativa: Cómo ser creativo con los recursos en la investigación cualitativa</b:Title>
    <b:Year>2022</b:Year>
    <b:URL>https://www.researchgate.net/publication/359898621_The_SAGE_Handbook_of_Qualitative_Research_Design_Being_Creative_with_Resources_in_Qualitative_Research</b:URL>
    <b:RefOrder>5</b:RefOrder>
  </b:Source>
  <b:Source>
    <b:Tag>Dav97</b:Tag>
    <b:SourceType>DocumentFromInternetSite</b:SourceType>
    <b:Guid>{DEE8F0CE-3D2C-4CC7-9B40-59762E8D9D7B}</b:Guid>
    <b:Author>
      <b:Author>
        <b:NameList>
          <b:Person>
            <b:Last>Morgan</b:Last>
            <b:First>David</b:First>
          </b:Person>
        </b:NameList>
      </b:Author>
    </b:Author>
    <b:Title>Los grupos focales como investigación cualitativa</b:Title>
    <b:Year>1997</b:Year>
    <b:URL>https://methods.sagepub.com/book/mono/focus-groups-as-qualitative-research/toc</b:URL>
    <b:RefOrder>6</b:RefOrder>
  </b:Source>
  <b:Source>
    <b:Tag>Rob181</b:Tag>
    <b:SourceType>DocumentFromInternetSite</b:SourceType>
    <b:Guid>{D4FC9BF9-96B3-478F-9ADA-79DC63AA7F07}</b:Guid>
    <b:Author>
      <b:Author>
        <b:NameList>
          <b:Person>
            <b:Last>Hernández</b:Last>
            <b:First>Roberto</b:First>
          </b:Person>
        </b:NameList>
      </b:Author>
    </b:Author>
    <b:Title>METODOLOGIA DE LA INVESTIGACIÓN: LAS RUTAS CUANTITATIVA, CUALITATIVA Y MIXTA </b:Title>
    <b:Year>2018</b:Year>
    <b:URL>http://www.biblioteca.cij.gob.mx/Archivos/Materiales_de_consulta/Drogas_de_Abuso/Articulos/SampieriLasRutas.pdf</b:URL>
    <b:RefOrder>7</b:RefOrder>
  </b:Source>
  <b:Source>
    <b:Tag>Uwe18</b:Tag>
    <b:SourceType>DocumentFromInternetSite</b:SourceType>
    <b:Guid>{CAF86F63-ECE9-4EAA-B61D-11204AEEC4CD}</b:Guid>
    <b:Author>
      <b:Author>
        <b:NameList>
          <b:Person>
            <b:Last>Flick</b:Last>
            <b:First>Uwe</b:First>
          </b:Person>
        </b:NameList>
      </b:Author>
    </b:Author>
    <b:Title>Introducción a la investigación cualitativa</b:Title>
    <b:Year>2018</b:Year>
    <b:URL>https://books.google.com/books/about/An_Introduction_to_Qualitative_Research.html?id=P7ZkDwAAQBAJ</b:URL>
    <b:RefOrder>8</b:RefOrder>
  </b:Source>
  <b:Source>
    <b:Tag>Rep79</b:Tag>
    <b:SourceType>DocumentFromInternetSite</b:SourceType>
    <b:Guid>{CB012EC6-974B-4C06-931D-FF6EE90075C5}</b:Guid>
    <b:Author>
      <b:Author>
        <b:Corporate>Report Belmont</b:Corporate>
      </b:Author>
    </b:Author>
    <b:Title>Ethical principles and guidelines for the protection of human subjects of research</b:Title>
    <b:Year>1979</b:Year>
    <b:URL>https://videocast.nih.gov/pdf/ohrp_appendix_belmont_report_vol_2.pdf</b:URL>
    <b:RefOrder>9</b:RefOrder>
  </b:Source>
  <b:Source>
    <b:Tag>Vir08</b:Tag>
    <b:SourceType>DocumentFromInternetSite</b:SourceType>
    <b:Guid>{6C1994BE-57DC-449D-B857-84F9B7ED471B}</b:Guid>
    <b:Author>
      <b:Author>
        <b:NameList>
          <b:Person>
            <b:Last>Braun</b:Last>
            <b:First>Virginia</b:First>
          </b:Person>
          <b:Person>
            <b:Last>Clarke</b:Last>
            <b:First>Victoria</b:First>
          </b:Person>
        </b:NameList>
      </b:Author>
    </b:Author>
    <b:Title>Utilizando el análisis temático en psicología</b:Title>
    <b:Year>2008</b:Year>
    <b:URL>https://doi.org/10.1191/1478088706qp063oa</b:URL>
    <b:RefOrder>10</b:RefOrder>
  </b:Source>
  <b:Source>
    <b:Tag>YSL85</b:Tag>
    <b:SourceType>DocumentFromInternetSite</b:SourceType>
    <b:Guid>{57602F82-8E86-4693-B248-E4BB55EA3B39}</b:Guid>
    <b:Author>
      <b:Author>
        <b:NameList>
          <b:Person>
            <b:Last>Lincoln</b:Last>
            <b:First>YS</b:First>
          </b:Person>
          <b:Person>
            <b:Last>Guba</b:Last>
            <b:First>EG</b:First>
          </b:Person>
        </b:NameList>
      </b:Author>
    </b:Author>
    <b:Title>Naturalistic inquiry.</b:Title>
    <b:Year>1985</b:Year>
    <b:URL>https://uk.sagepub.com/en-gb/eur/naturalistic-inquiry/book842</b:URL>
    <b:RefOrder>11</b:RefOrder>
  </b:Source>
  <b:Source>
    <b:Tag>Din05</b:Tag>
    <b:SourceType>DocumentFromInternetSite</b:SourceType>
    <b:Guid>{A32AFFD0-66E7-459D-8E5C-862F460A3BDD}</b:Guid>
    <b:Author>
      <b:Author>
        <b:NameList>
          <b:Person>
            <b:Last>Krauskopf</b:Last>
            <b:First>Dina</b:First>
          </b:Person>
        </b:NameList>
      </b:Author>
    </b:Author>
    <b:Title>Desafíos en la construcción e implementación de las políticas de juventud en América Latina</b:Title>
    <b:Year>2005</b:Year>
    <b:URL>https://www.nuso.org/articulo/desafios-en-la-construccion-e-implementacion-de-las-politicas-de-juventud-en-america-latina/</b:URL>
    <b:RefOrder>12</b:RefOrder>
  </b:Source>
  <b:Source>
    <b:Tag>Def23</b:Tag>
    <b:SourceType>JournalArticle</b:SourceType>
    <b:Guid>{C9FA8655-2676-4D37-830E-9561ED543F2E}</b:Guid>
    <b:Author>
      <b:Author>
        <b:Corporate>Defaz Gallardo, L. S.; Bustillos Vélez, E. A.; &amp; Gallardo Bedón; L. M.</b:Corporate>
      </b:Author>
    </b:Author>
    <b:Title>Potenciando el aprendizaje significativo en educación inicial a través de la neuroeducación.</b:Title>
    <b:JournalName>Revista UNO</b:JournalName>
    <b:Year>2023</b:Year>
    <b:Pages>22-24</b:Pages>
    <b:URL>https://revistauno.org/index.php/uno/article/view/26?utm_source=chatgpt.com</b:URL>
    <b:RefOrder>1</b:RefOrder>
  </b:Source>
  <b:Source>
    <b:Tag>DeL22</b:Tag>
    <b:SourceType>JournalArticle</b:SourceType>
    <b:Guid>{87811D7C-6DF9-4DA3-8717-6524DD156384}</b:Guid>
    <b:Author>
      <b:Author>
        <b:Corporate>De La Cruz Perero; Melissa Jazmin; Villalva Mero; María Gabriela</b:Corporate>
      </b:Author>
    </b:Author>
    <b:Title>Estimulación multisensorial y el aprendizaje significativo en niños de 3 a 4 años</b:Title>
    <b:JournalName>Repositorio UPSE.</b:JournalName>
    <b:Year>2022</b:Year>
    <b:URL>https://repositorio.upse.edu.ec/handle/46000/7601</b:URL>
    <b:RefOrder>2</b:RefOrder>
  </b:Source>
  <b:Source>
    <b:Tag>Fre23</b:Tag>
    <b:SourceType>JournalArticle</b:SourceType>
    <b:Guid>{1D407E86-45AA-4AFD-AC0B-13966D586DCA}</b:Guid>
    <b:Author>
      <b:Author>
        <b:NameList>
          <b:Person>
            <b:Last>Freire Peñafiel</b:Last>
            <b:First>R.</b:First>
            <b:Middle>A.</b:Middle>
          </b:Person>
        </b:NameList>
      </b:Author>
    </b:Author>
    <b:Title>La estimulación multisensorial en el desarrollo del lenguaje verbal de los niños de Educación Inicial.</b:Title>
    <b:JournalName>UTA</b:JournalName>
    <b:Year>2023</b:Year>
    <b:URL>https://repo.uta.edu.ec/items/7ca72100-4459-41ba-ae42-6debc3b08b30?utm_source=chatgpt.com</b:URL>
    <b:RefOrder>3</b:RefOrder>
  </b:Source>
  <b:Source>
    <b:Tag>Fer21</b:Tag>
    <b:SourceType>JournalArticle</b:SourceType>
    <b:Guid>{76272582-A351-4237-880C-87F6403136B2}</b:Guid>
    <b:Author>
      <b:Author>
        <b:NameList>
          <b:Person>
            <b:Last>Fernández</b:Last>
            <b:First>C.</b:First>
          </b:Person>
          <b:Person>
            <b:Last>López</b:Last>
            <b:First>V.</b:First>
          </b:Person>
          <b:Person>
            <b:Last>Rivas</b:Last>
            <b:First>P.</b:First>
          </b:Person>
        </b:NameList>
      </b:Author>
    </b:Author>
    <b:Title>Neuroeducación y desarrollo infantil en educación inicial.</b:Title>
    <b:JournalName>Revista Latinoamericana de Ciencias Sociales.</b:JournalName>
    <b:Year>2021</b:Year>
    <b:RefOrder>4</b:RefOrder>
  </b:Source>
  <b:Source>
    <b:Tag>Sha21</b:Tag>
    <b:SourceType>JournalArticle</b:SourceType>
    <b:Guid>{C0CBE91E-4E96-4EFF-B751-312D5767070E}</b:Guid>
    <b:Author>
      <b:Author>
        <b:NameList>
          <b:Person>
            <b:Last>Shams</b:Last>
            <b:First>L.</b:First>
          </b:Person>
          <b:Person>
            <b:Last>Seitz</b:Last>
            <b:First>A.</b:First>
            <b:Middle>R.</b:Middle>
          </b:Person>
        </b:NameList>
      </b:Author>
    </b:Author>
    <b:Title>Benefits of multisensory learning</b:Title>
    <b:JournalName>Trends in Cognitive Sciences</b:JournalName>
    <b:Year>2021</b:Year>
    <b:Pages>889-902</b:Pages>
    <b:RefOrder>5</b:RefOrder>
  </b:Source>
  <b:Source>
    <b:Tag>par20</b:Tag>
    <b:SourceType>JournalArticle</b:SourceType>
    <b:Guid>{B8541CE2-EFA8-4507-B687-83F742F943B4}</b:Guid>
    <b:Title>Neuroeducacion en la primera infancia: implicaciones para la practica docente</b:Title>
    <b:Year>2020</b:Year>
    <b:Publisher>Revista de Educacion</b:Publisher>
    <b:Pages>128-138</b:Pages>
    <b:Author>
      <b:Author>
        <b:NameList>
          <b:Person>
            <b:Last>Garcia Carrion</b:Last>
            <b:First>R.</b:First>
          </b:Person>
          <b:Person>
            <b:Last>Villardon Gallego</b:Last>
            <b:First>L.</b:First>
          </b:Person>
        </b:NameList>
      </b:Author>
    </b:Author>
    <b:RefOrder>6</b:RefOrder>
  </b:Source>
  <b:Source>
    <b:Tag>Aré23</b:Tag>
    <b:SourceType>JournalArticle</b:SourceType>
    <b:Guid>{04608042-1E3B-484B-BE2C-4F4EA07A9582}</b:Guid>
    <b:Author>
      <b:Author>
        <b:Corporate>Arévalo et al.</b:Corporate>
      </b:Author>
    </b:Author>
    <b:Title>Estimulacion sensorial y desarrollo aognitivo en preescolares:un enfoque neuroeducativo</b:Title>
    <b:JournalName>Revista Latinoamericana de Educacion Infantil</b:JournalName>
    <b:Year>2023</b:Year>
    <b:Pages>55-70</b:Pages>
    <b:RefOrder>7</b:RefOrder>
  </b:Source>
  <b:Source>
    <b:Tag>Guz21</b:Tag>
    <b:SourceType>JournalArticle</b:SourceType>
    <b:Guid>{F6DE7D2B-2F0B-482D-BB79-2B1856A153B3}</b:Guid>
    <b:Author>
      <b:Author>
        <b:NameList>
          <b:Person>
            <b:Last>Guzman Torres</b:Last>
            <b:First>A.</b:First>
          </b:Person>
          <b:Person>
            <b:Last>Lopez</b:Last>
            <b:First>M.</b:First>
          </b:Person>
        </b:NameList>
      </b:Author>
    </b:Author>
    <b:Title>Estrategias multisensoriales para el desarrollo emocional infantil.</b:Title>
    <b:JournalName>cuadernos de investigacion educativa</b:JournalName>
    <b:Year>2021</b:Year>
    <b:Pages>42-58</b:Pages>
    <b:Volume>36</b:Volume>
    <b:RefOrder>8</b:RefOrder>
  </b:Source>
  <b:Source>
    <b:Tag>Ram24</b:Tag>
    <b:SourceType>JournalArticle</b:SourceType>
    <b:Guid>{A7864D66-A500-4804-9F65-BF3C49A27254}</b:Guid>
    <b:Author>
      <b:Author>
        <b:NameList>
          <b:Person>
            <b:Last>Ramos</b:Last>
            <b:First>P.,</b:First>
          </b:Person>
          <b:Person>
            <b:Last>Perez</b:Last>
            <b:First>S.</b:First>
          </b:Person>
        </b:NameList>
      </b:Author>
    </b:Author>
    <b:Title>Guias pedagogicas basadas en la neurociencia: Apliacion en educacion inicial.</b:Title>
    <b:JournalName>Revista Internacional de Innovavion Educativa</b:JournalName>
    <b:Year>2024</b:Year>
    <b:Pages>95-112</b:Pages>
    <b:Volume>19</b:Volume>
    <b:RefOrder>9</b:RefOrder>
  </b:Source>
  <b:Source>
    <b:Tag>Deh22</b:Tag>
    <b:SourceType>JournalArticle</b:SourceType>
    <b:Guid>{36F79787-D555-4546-99FF-B6D0AC489DB7}</b:Guid>
    <b:Author>
      <b:Author>
        <b:NameList>
          <b:Person>
            <b:Last>Dehaene</b:Last>
            <b:First>S.</b:First>
          </b:Person>
        </b:NameList>
      </b:Author>
    </b:Author>
    <b:Title>How we learn: Why brains learn better tha any machine.... for now</b:Title>
    <b:JournalName>Penguin Books</b:JournalName>
    <b:Year>2022</b:Year>
    <b:RefOrder>10</b:RefOrder>
  </b:Source>
  <b:Source>
    <b:Tag>Oli20</b:Tag>
    <b:SourceType>JournalArticle</b:SourceType>
    <b:Guid>{4D7C2BF6-A1D1-4241-8C92-CB6313ECCFAA}</b:Guid>
    <b:Author>
      <b:Author>
        <b:NameList>
          <b:Person>
            <b:Last>Oliveira</b:Last>
            <b:First>M.,</b:First>
          </b:Person>
          <b:Person>
            <b:Last>Andrade</b:Last>
            <b:First>F.</b:First>
          </b:Person>
        </b:NameList>
      </b:Author>
    </b:Author>
    <b:Title>Experiencias senspriales y aprendizajes en la infancia temprana</b:Title>
    <b:JournalName>Educacion y Desarrollo</b:JournalName>
    <b:Year>2020</b:Year>
    <b:Pages>77-89</b:Pages>
    <b:Volume>10</b:Volume>
    <b:RefOrder>11</b:RefOrder>
  </b:Source>
  <b:Source>
    <b:Tag>Min18</b:Tag>
    <b:SourceType>ElectronicSource</b:SourceType>
    <b:Guid>{884FD4D1-65E5-42C5-9F99-FDB88ADD0BF2}</b:Guid>
    <b:Author>
      <b:Author>
        <b:NameList>
          <b:Person>
            <b:Last>Ministerio de Educación</b:Last>
            <b:First>Deporte</b:First>
            <b:Middle>y Cultura, MINEDEC</b:Middle>
          </b:Person>
        </b:NameList>
      </b:Author>
    </b:Author>
    <b:Title>Programas y Servicios de Apoyo</b:Title>
    <b:City>Quito</b:City>
    <b:Year>2018</b:Year>
    <b:RefOrder>1</b:RefOrder>
  </b:Source>
  <b:Source>
    <b:Tag>UNE20</b:Tag>
    <b:SourceType>Book</b:SourceType>
    <b:Guid>{52B8CC56-743D-46D0-888E-3F1E77E3A868}</b:Guid>
    <b:Author>
      <b:Author>
        <b:NameList>
          <b:Person>
            <b:Last>UNESCO</b:Last>
          </b:Person>
        </b:NameList>
      </b:Author>
    </b:Author>
    <b:Title>EDUCACIÓN INCLUSIVA (GUÍA PARA ASEGURAR LA INCLUSIÓN Y LA EQUIDAD EN LA EDUCACIÓN)</b:Title>
    <b:Year>2020</b:Year>
    <b:RefOrder>1</b:RefOrder>
  </b:Source>
  <b:Source>
    <b:Tag>OMS26</b:Tag>
    <b:SourceType>InternetSite</b:SourceType>
    <b:Guid>{8561235C-12E5-4554-BF31-4989BE2EA6C8}</b:Guid>
    <b:Author>
      <b:Author>
        <b:NameList>
          <b:Person>
            <b:Last>OMS</b:Last>
          </b:Person>
        </b:NameList>
      </b:Author>
    </b:Author>
    <b:Title>Sordera y pérdida de la audición</b:Title>
    <b:Year>2026</b:Year>
    <b:URL>https://www.who.int/es/news-room/fact-sheets/detail/deafness-and-hearing-loss</b:URL>
    <b:RefOrder>2</b:RefOrder>
  </b:Source>
  <b:Source>
    <b:Tag>UNE25</b:Tag>
    <b:SourceType>InternetSite</b:SourceType>
    <b:Guid>{EC0C9CA6-B132-4C61-B765-461EC7C2502E}</b:Guid>
    <b:Author>
      <b:Author>
        <b:NameList>
          <b:Person>
            <b:Last>UNESCO</b:Last>
          </b:Person>
        </b:NameList>
      </b:Author>
    </b:Author>
    <b:Title>LA INCLUSIÓN EN LA EDUCACIÓN</b:Title>
    <b:Year>2025</b:Year>
    <b:URL>https://www.unesco.org/es/education/inclusion</b:URL>
    <b:RefOrder>3</b:RefOrder>
  </b:Source>
  <b:Source>
    <b:Tag>ORG21</b:Tag>
    <b:SourceType>InternetSite</b:SourceType>
    <b:Guid>{727EACA7-639E-403C-89F3-0DA252FCA981}</b:Guid>
    <b:Title>INFORMACIÓN MUNDIAL SOBRE LA AUDICIÓN</b:Title>
    <b:Year>2021</b:Year>
    <b:Author>
      <b:Author>
        <b:NameList>
          <b:Person>
            <b:Last>OMS</b:Last>
            <b:First>ORGANIZACION</b:First>
            <b:Middle>MUNDIAL DE LA SALUD,</b:Middle>
          </b:Person>
        </b:NameList>
      </b:Author>
    </b:Author>
    <b:URL>https://www.who.int/publications/i/item/9789240020481</b:URL>
    <b:RefOrder>4</b:RefOrder>
  </b:Source>
  <b:Source>
    <b:Tag>Min25</b:Tag>
    <b:SourceType>InternetSite</b:SourceType>
    <b:Guid>{ADEC76E5-C685-4FD6-842D-4578A85EF5D2}</b:Guid>
    <b:Author>
      <b:Author>
        <b:NameList>
          <b:Person>
            <b:Last>Ministerio de Educación del Ecuador</b:Last>
          </b:Person>
        </b:NameList>
      </b:Author>
    </b:Author>
    <b:Title>Educación inclusiva y entornos escolares seguros: dos compromisos clave del Ministerio de Educación</b:Title>
    <b:Year>2025</b:Year>
    <b:URL>https://educacion.gob.ec/educacion-inclusiva-y-entornos-escolares-seguros-dos-compromisos-clave-del-ministerio-de-educacion/</b:URL>
    <b:RefOrder>5</b:RefOrder>
  </b:Source>
  <b:Source>
    <b:Tag>Joh14</b:Tag>
    <b:SourceType>Book</b:SourceType>
    <b:Guid>{236C812B-6C55-4134-B9B4-1637EA5256BA}</b:Guid>
    <b:Title>DISEÑO DE LA INVESTIGACIÓN</b:Title>
    <b:Year>2014</b:Year>
    <b:Publisher>SAGE</b:Publisher>
    <b:Author>
      <b:Author>
        <b:NameList>
          <b:Person>
            <b:Last>Creswell</b:Last>
            <b:First>John</b:First>
          </b:Person>
        </b:NameList>
      </b:Author>
    </b:Author>
    <b:Edition>4TA Edicion</b:Edition>
    <b:URL>https://books.google.com.ec/books?id=4uB76IC_pOQC&amp;redir_esc=y</b:URL>
    <b:RefOrder>6</b:RefOrder>
  </b:Source>
  <b:Source>
    <b:Tag>Rob14</b:Tag>
    <b:SourceType>Book</b:SourceType>
    <b:Guid>{AB62C5D5-6659-4573-A630-7C5D20C3DAD0}</b:Guid>
    <b:Author>
      <b:Author>
        <b:NameList>
          <b:Person>
            <b:Last>Hernández</b:Last>
            <b:First>Roberto</b:First>
          </b:Person>
        </b:NameList>
      </b:Author>
    </b:Author>
    <b:Title>METODOLOGIA DE LA INVESTIGACIÓN</b:Title>
    <b:Year>2014</b:Year>
    <b:RefOrder>7</b:RefOrder>
  </b:Source>
  <b:Source>
    <b:Tag>Oli25</b:Tag>
    <b:SourceType>InternetSite</b:SourceType>
    <b:Guid>{11542E97-D905-458A-ABC4-4484D66C6C62}</b:Guid>
    <b:Author>
      <b:Author>
        <b:NameList>
          <b:Person>
            <b:Last>Guy</b:Last>
            <b:First>Olivia</b:First>
          </b:Person>
        </b:NameList>
      </b:Author>
    </b:Author>
    <b:Title>Cuestionario con escala Likert: ejemplos y análisis</b:Title>
    <b:Year>2025</b:Year>
    <b:URL>https://www.simplypsychology.org/likert-scale.html</b:URL>
    <b:RefOrder>8</b:RefOrder>
  </b:Source>
  <b:Source>
    <b:Tag>Esc23</b:Tag>
    <b:SourceType>JournalArticle</b:SourceType>
    <b:Guid>{F113D210-4C73-45D9-AACC-3C98141EC553}</b:Guid>
    <b:Title>Uso de las metodologías activas en los centros educativos de educación infantil, primaria y secundaria</b:Title>
    <b:Year>2023</b:Year>
    <b:Author>
      <b:Author>
        <b:NameList>
          <b:Person>
            <b:Last>Escarbajal</b:Last>
            <b:First>Andrés</b:First>
          </b:Person>
          <b:Person>
            <b:Last>Martínez</b:Last>
            <b:First>Gemma.</b:First>
          </b:Person>
        </b:NameList>
      </b:Author>
    </b:Author>
    <b:JournalName>International Journal of New Education</b:JournalName>
    <b:Issue>11</b:Issue>
    <b:DOI> 10.24310/IJNE.11.2023.16452</b:DOI>
    <b:RefOrder>1</b:RefOrder>
  </b:Source>
  <b:Source>
    <b:Tag>Leó22</b:Tag>
    <b:SourceType>JournalArticle</b:SourceType>
    <b:Guid>{DE75ECD7-0DA3-41BA-B07F-71BFA10ABAF6}</b:Guid>
    <b:Author>
      <b:Author>
        <b:NameList>
          <b:Person>
            <b:Last>León</b:Last>
            <b:First>Korintia</b:First>
          </b:Person>
          <b:Person>
            <b:Last>Santos</b:Last>
            <b:First>Armando</b:First>
          </b:Person>
        </b:NameList>
      </b:Author>
    </b:Author>
    <b:Title>El trabajo colaborativo en la educación</b:Title>
    <b:JournalName>Horizontes Revista de investigacion de Ciencias de La Educación</b:JournalName>
    <b:Year>2022</b:Year>
    <b:DOI>https://doi.org/10.33996/revistahorizontes.v7i29.602</b:DOI>
    <b:Pages>3</b:Pages>
    <b:RefOrder>2</b:RefOrder>
  </b:Source>
  <b:Source>
    <b:Tag>Fer22</b:Tag>
    <b:SourceType>Report</b:SourceType>
    <b:Guid>{C6B20EAE-BEFD-467E-9CE7-AB40CA3A31DC}</b:Guid>
    <b:Author>
      <b:Author>
        <b:NameList>
          <b:Person>
            <b:Last>Fernández</b:Last>
            <b:First>María,</b:First>
            <b:Middle>Lorena.</b:Middle>
          </b:Person>
        </b:NameList>
      </b:Author>
    </b:Author>
    <b:Title>LA IMPORTANCIA DE LA CAPACITACIÓN Y FORMACIÓN DOCENTE CONTINUA</b:Title>
    <b:Year>2022</b:Year>
    <b:City>Caracas</b:City>
    <b:URL>Disponible en: https://dspaceapi.uai.edu.ar/server/api/core/bitstreams/18c47094-32eb-4cec-be39-6ca73d13b117/content</b:URL>
    <b:RefOrder>3</b:RefOrder>
  </b:Source>
</b:Sources>
</file>

<file path=customXml/itemProps1.xml><?xml version="1.0" encoding="utf-8"?>
<ds:datastoreItem xmlns:ds="http://schemas.openxmlformats.org/officeDocument/2006/customXml" ds:itemID="{0C049943-A8EB-4C47-985E-1F00960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15</Pages>
  <Words>4422</Words>
  <Characters>24326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rguaman@istjapon.edu.ec martin2015</dc:creator>
  <cp:keywords/>
  <dc:description/>
  <cp:lastModifiedBy>Enrique</cp:lastModifiedBy>
  <cp:revision>23</cp:revision>
  <cp:lastPrinted>2026-04-20T14:35:00Z</cp:lastPrinted>
  <dcterms:created xsi:type="dcterms:W3CDTF">2026-04-03T04:26:00Z</dcterms:created>
  <dcterms:modified xsi:type="dcterms:W3CDTF">2026-04-20T14:40:00Z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42c4b4c2f2495d221a113baef6e66fd2cd689280d919d946ac4d230b72c1f98e</vt:lpwstr>
  </property>
</Properties>
</file>